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24" w:rsidRDefault="00305824" w:rsidP="00E739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5824">
        <w:rPr>
          <w:rFonts w:ascii="Times New Roman" w:hAnsi="Times New Roman" w:cs="Times New Roman"/>
          <w:sz w:val="28"/>
          <w:szCs w:val="28"/>
        </w:rPr>
        <w:t>Число замещенных рабочих мест субъектов малого и среднего предпринимательства по видам экономической деятельности</w:t>
      </w:r>
      <w:r w:rsidR="00F0442C">
        <w:rPr>
          <w:rFonts w:ascii="Times New Roman" w:hAnsi="Times New Roman" w:cs="Times New Roman"/>
          <w:sz w:val="28"/>
          <w:szCs w:val="28"/>
        </w:rPr>
        <w:t xml:space="preserve"> </w:t>
      </w:r>
      <w:r w:rsidR="00CA14B6">
        <w:rPr>
          <w:rFonts w:ascii="Times New Roman" w:hAnsi="Times New Roman" w:cs="Times New Roman"/>
          <w:sz w:val="28"/>
          <w:szCs w:val="28"/>
        </w:rPr>
        <w:t>по Биробиджанскому району (юридические лица)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"/>
        <w:gridCol w:w="5792"/>
        <w:gridCol w:w="3544"/>
      </w:tblGrid>
      <w:tr w:rsidR="00305824" w:rsidRPr="00305824" w:rsidTr="0030582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 xml:space="preserve"> п/п</w:t>
            </w:r>
          </w:p>
        </w:tc>
        <w:tc>
          <w:tcPr>
            <w:tcW w:w="5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сплошного наблюдения 2020 г.</w:t>
            </w:r>
          </w:p>
        </w:tc>
      </w:tr>
      <w:tr w:rsidR="00F0442C" w:rsidRPr="00305824" w:rsidTr="00BC4A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42C" w:rsidRPr="00305824" w:rsidRDefault="00F04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42C" w:rsidRPr="00305824" w:rsidRDefault="00F04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юридические лица</w:t>
            </w:r>
          </w:p>
        </w:tc>
      </w:tr>
      <w:tr w:rsidR="00F0442C" w:rsidRPr="00305824" w:rsidTr="004C31E2">
        <w:trPr>
          <w:trHeight w:val="96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442C" w:rsidRPr="00305824" w:rsidRDefault="000F6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Бир</w:t>
            </w:r>
            <w:r w:rsidR="00974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обиджанский муниципальный район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</w:p>
        </w:tc>
      </w:tr>
      <w:tr w:rsidR="00F0442C" w:rsidRPr="00305824" w:rsidTr="005F4C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Число замещенных рабочих мест – </w:t>
            </w:r>
            <w:r w:rsidRPr="003058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95,7</w:t>
            </w:r>
          </w:p>
        </w:tc>
      </w:tr>
      <w:tr w:rsidR="00F0442C" w:rsidRPr="00305824" w:rsidTr="00DB36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из них по видам экономической деятельности: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C" w:rsidRPr="00305824" w:rsidTr="006F7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0442C" w:rsidRPr="00305824" w:rsidTr="00BC53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1.2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ДОБЫЧА ПОЛЕЗНЫХ ИСКОПАЕМЫХ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442C" w:rsidRPr="00305824" w:rsidTr="000E2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1.3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ОБРАБАТЫВАЮЩИЕ ПРОИЗВОДСТВА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442C" w:rsidRPr="00305824" w:rsidTr="00D45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1.4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ОБЕСПЕЧЕНИЕ ЭЛЕКТРИЧЕСКОЙ ЭНЕРГИЕЙ, ГАЗОМ И ПАРОМ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42C" w:rsidRPr="00305824" w:rsidTr="00E91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1.5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ВОДОСНАБЖЕНИЕ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442C" w:rsidRPr="00305824" w:rsidTr="001C31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1.6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СТРОИТЕЛЬСТВО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F0442C" w:rsidRPr="00305824" w:rsidTr="00883F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1.7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ТОРГОВЛЯ ОПТОВАЯ И РОЗНИЧНАЯ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</w:tr>
      <w:tr w:rsidR="00F0442C" w:rsidRPr="00305824" w:rsidTr="00190F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1.8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ТРАНСПОРТИРОВКА И ХРАНЕНИЕ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F0442C" w:rsidRPr="00305824" w:rsidTr="005961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1.9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42C" w:rsidRPr="00305824" w:rsidTr="00B208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1.10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442C" w:rsidRPr="00305824" w:rsidTr="000E1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F0442C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ФИНАНСОВАЯ И СТРАХОВАЯ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42C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4B6" w:rsidRPr="00305824" w:rsidTr="00730F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1.12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A14B6" w:rsidRPr="00305824" w:rsidTr="009B2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1.13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A14B6" w:rsidRPr="00305824" w:rsidTr="004214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1.14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4B6" w:rsidRPr="00305824" w:rsidTr="00D94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1.15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ОБРАЗОВАНИЕ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4B6" w:rsidRPr="00305824" w:rsidTr="008032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1.16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4B6" w:rsidRPr="00305824" w:rsidTr="00C22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1.17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4B6" w:rsidRPr="00305824" w:rsidTr="00C315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1.18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4B6" w:rsidRPr="00305824" w:rsidRDefault="00CA14B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91F11" w:rsidRDefault="00291F11" w:rsidP="00291F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291F11" w:rsidRDefault="00305824" w:rsidP="00291F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Источник информации:</w:t>
      </w:r>
    </w:p>
    <w:p w:rsidR="00305824" w:rsidRPr="00E73983" w:rsidRDefault="00305824" w:rsidP="00260E6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91F11">
        <w:rPr>
          <w:rFonts w:ascii="Arial" w:hAnsi="Arial" w:cs="Arial"/>
        </w:rPr>
        <w:t xml:space="preserve">Официальный сайт </w:t>
      </w:r>
      <w:proofErr w:type="spellStart"/>
      <w:r w:rsidRPr="00291F11">
        <w:rPr>
          <w:rFonts w:ascii="Arial" w:hAnsi="Arial" w:cs="Arial"/>
        </w:rPr>
        <w:t>Хабаровскстата</w:t>
      </w:r>
      <w:proofErr w:type="spellEnd"/>
      <w:r w:rsidRPr="00291F11">
        <w:rPr>
          <w:rFonts w:ascii="Arial" w:hAnsi="Arial" w:cs="Arial"/>
        </w:rPr>
        <w:t>: </w:t>
      </w:r>
      <w:hyperlink r:id="rId5" w:history="1">
        <w:r w:rsidRPr="00291F11">
          <w:rPr>
            <w:rStyle w:val="a3"/>
            <w:rFonts w:ascii="Arial" w:hAnsi="Arial" w:cs="Arial"/>
            <w:color w:val="auto"/>
          </w:rPr>
          <w:t>Главная страница</w:t>
        </w:r>
      </w:hyperlink>
      <w:r w:rsidRPr="00291F11">
        <w:rPr>
          <w:rFonts w:ascii="Arial" w:hAnsi="Arial" w:cs="Arial"/>
        </w:rPr>
        <w:t>/</w:t>
      </w:r>
      <w:hyperlink r:id="rId6" w:history="1">
        <w:r w:rsidRPr="00291F11">
          <w:rPr>
            <w:rStyle w:val="a3"/>
            <w:rFonts w:ascii="Arial" w:hAnsi="Arial" w:cs="Arial"/>
            <w:color w:val="auto"/>
          </w:rPr>
          <w:t>Статистика</w:t>
        </w:r>
      </w:hyperlink>
      <w:r w:rsidRPr="00291F11">
        <w:rPr>
          <w:rFonts w:ascii="Arial" w:hAnsi="Arial" w:cs="Arial"/>
        </w:rPr>
        <w:t>/</w:t>
      </w:r>
      <w:hyperlink r:id="rId7" w:history="1">
        <w:r w:rsidRPr="00291F11">
          <w:rPr>
            <w:rStyle w:val="a3"/>
            <w:rFonts w:ascii="Arial" w:hAnsi="Arial" w:cs="Arial"/>
            <w:color w:val="auto"/>
          </w:rPr>
          <w:t>Переписи</w:t>
        </w:r>
      </w:hyperlink>
      <w:r w:rsidRPr="00291F11">
        <w:rPr>
          <w:rFonts w:ascii="Arial" w:hAnsi="Arial" w:cs="Arial"/>
        </w:rPr>
        <w:t> и обследования/ </w:t>
      </w:r>
      <w:hyperlink r:id="rId8" w:history="1">
        <w:r w:rsidRPr="00291F11">
          <w:rPr>
            <w:rStyle w:val="a3"/>
            <w:rFonts w:ascii="Arial" w:hAnsi="Arial" w:cs="Arial"/>
            <w:color w:val="auto"/>
          </w:rPr>
          <w:t>Сплошное наблюдение малого и среднего бизнеса</w:t>
        </w:r>
      </w:hyperlink>
      <w:r w:rsidRPr="00291F11">
        <w:rPr>
          <w:rFonts w:ascii="Arial" w:hAnsi="Arial" w:cs="Arial"/>
        </w:rPr>
        <w:t xml:space="preserve">/Итоги сплошного наблюдения малого </w:t>
      </w:r>
      <w:r w:rsidR="00260E66">
        <w:rPr>
          <w:rFonts w:ascii="Arial" w:hAnsi="Arial" w:cs="Arial"/>
        </w:rPr>
        <w:t>и среднего бизнеса за 2020 год</w:t>
      </w:r>
    </w:p>
    <w:p w:rsidR="00305824" w:rsidRDefault="00305824" w:rsidP="00305824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05824" w:rsidRPr="00305824" w:rsidRDefault="00305824" w:rsidP="00305824">
      <w:pPr>
        <w:rPr>
          <w:rFonts w:ascii="Times New Roman" w:hAnsi="Times New Roman" w:cs="Times New Roman"/>
          <w:sz w:val="28"/>
          <w:szCs w:val="28"/>
        </w:rPr>
      </w:pPr>
    </w:p>
    <w:sectPr w:rsidR="00305824" w:rsidRPr="00305824" w:rsidSect="00E7398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3E91"/>
    <w:multiLevelType w:val="multilevel"/>
    <w:tmpl w:val="005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93"/>
    <w:rsid w:val="0009634F"/>
    <w:rsid w:val="000F6808"/>
    <w:rsid w:val="00260E66"/>
    <w:rsid w:val="00291F11"/>
    <w:rsid w:val="0030032F"/>
    <w:rsid w:val="00305824"/>
    <w:rsid w:val="005D58C3"/>
    <w:rsid w:val="00974A2F"/>
    <w:rsid w:val="009F362A"/>
    <w:rsid w:val="00C62693"/>
    <w:rsid w:val="00C836BB"/>
    <w:rsid w:val="00CA14B6"/>
    <w:rsid w:val="00CC2543"/>
    <w:rsid w:val="00E73983"/>
    <w:rsid w:val="00F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F7AA-679F-4352-9D32-452BF88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B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05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6BB"/>
    <w:rPr>
      <w:color w:val="0000FF"/>
      <w:u w:val="single"/>
    </w:rPr>
  </w:style>
  <w:style w:type="table" w:styleId="a4">
    <w:name w:val="Table Grid"/>
    <w:basedOn w:val="a1"/>
    <w:uiPriority w:val="39"/>
    <w:rsid w:val="00C836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05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058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stat.gks.ru/sploshnoe_malogo_sred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stat.gks.ru/ofstatis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stat.gks.ru/statistic" TargetMode="External"/><Relationship Id="rId5" Type="http://schemas.openxmlformats.org/officeDocument/2006/relationships/hyperlink" Target="https://habstat.gk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Rinok</dc:creator>
  <cp:keywords/>
  <dc:description/>
  <cp:lastModifiedBy>Kodeks</cp:lastModifiedBy>
  <cp:revision>2</cp:revision>
  <cp:lastPrinted>2024-04-16T04:34:00Z</cp:lastPrinted>
  <dcterms:created xsi:type="dcterms:W3CDTF">2024-04-16T06:40:00Z</dcterms:created>
  <dcterms:modified xsi:type="dcterms:W3CDTF">2024-04-16T06:40:00Z</dcterms:modified>
</cp:coreProperties>
</file>