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Уважаемый страхователь!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Основные изменения в пенсионном законодательстве с 2023 года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персонифицированному учету в связи с объединением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органов ПФР и ФСС в Социальный фонд России (СФР).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Изменения  внесены Федеральным законом от 14.07.2022 № 237-ФЗ "О внесении изменений в отдельные законодательные акты Российской Федерации".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Изменения в Федеральный закон от 01.04.1996 № 27-ФЗ «Об индивидуальном (персонифицированном) учете в системе обязательного пенсионного страхования»:</w:t>
      </w:r>
    </w:p>
    <w:tbl>
      <w:tblPr>
        <w:tblStyle w:val="ab"/>
        <w:tblW w:w="105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94"/>
        <w:gridCol w:w="3611"/>
        <w:gridCol w:w="3459"/>
      </w:tblGrid>
      <w:tr>
        <w:trPr/>
        <w:tc>
          <w:tcPr>
            <w:tcW w:w="1056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С 1 января 2023 года</w:t>
            </w:r>
          </w:p>
        </w:tc>
      </w:tr>
      <w:tr>
        <w:trPr/>
        <w:tc>
          <w:tcPr>
            <w:tcW w:w="349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Единая форма сведений (ЕФС-1)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за отчетный период, начиная</w:t>
              <w:br/>
              <w:t xml:space="preserve"> с 1 января 2023 года.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Объединит в себе СЗВ-ТД, ДСВ-3, СЗВ-СТАЖ и 4-ФСС</w:t>
            </w:r>
          </w:p>
        </w:tc>
        <w:tc>
          <w:tcPr>
            <w:tcW w:w="36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Единая дата представления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сведений –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25 число</w:t>
            </w: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Сохраняется периодичность представления определенных сведений ежемесячно, ежеквартально или ежегодно.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W w:w="34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За отчетные периоды, истекшие до 1 января 2023 года, сведения для индивидуального (персонифицированного) учета представляются страхователями в соответствующие органы СФР в порядке, действовавшем до дня вступления в силу изменений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Изменения в Федеральный закон от 15.12.2001 № 167-ФЗ «Об обязательном пенсионном страховании в Российской Федерации»: </w:t>
      </w:r>
    </w:p>
    <w:tbl>
      <w:tblPr>
        <w:tblStyle w:val="ab"/>
        <w:tblW w:w="10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4"/>
        <w:gridCol w:w="3402"/>
        <w:gridCol w:w="3402"/>
      </w:tblGrid>
      <w:tr>
        <w:trPr/>
        <w:tc>
          <w:tcPr>
            <w:tcW w:w="1059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Единый тариф с 2023</w:t>
            </w:r>
          </w:p>
        </w:tc>
      </w:tr>
      <w:tr>
        <w:trPr/>
        <w:tc>
          <w:tcPr>
            <w:tcW w:w="1059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30%</w:t>
            </w:r>
          </w:p>
        </w:tc>
      </w:tr>
      <w:tr>
        <w:trPr/>
        <w:tc>
          <w:tcPr>
            <w:tcW w:w="37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ОПС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ОСС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ОМС</w:t>
            </w:r>
          </w:p>
        </w:tc>
      </w:tr>
      <w:tr>
        <w:trPr/>
        <w:tc>
          <w:tcPr>
            <w:tcW w:w="37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21,84%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2,67%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  <w:i/>
                <w:i/>
                <w:color w:val="00000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i/>
                <w:color w:val="000000"/>
                <w:kern w:val="0"/>
                <w:sz w:val="28"/>
                <w:szCs w:val="28"/>
                <w:lang w:val="ru-RU" w:eastAsia="en-US" w:bidi="ar-SA"/>
              </w:rPr>
              <w:t>5,49%</w:t>
            </w:r>
          </w:p>
        </w:tc>
      </w:tr>
    </w:tbl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Страховые взносы на обязательное пенсионное страхование, страхование на случай временной нетрудоспособности, в связи с материнством и обязательное медицинское страхование будут уплачиваться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 единые сроки, единым платежом, по одному КБК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(п. 6 ст. 431 НК РФ).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ВНИМАНИЕ!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>Сообщаем о проведении бесплатных обучающих занятий со страхователями на тему:             «Изменения в пенсионном законодательстве с 01.01.2023».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Обучающие занятия будут проходить по адресу: г. Биробиджан, ул., Шолом-Алейхема, 45 (актовый зал) 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- с 12 января 2023 года еженедельно каждый четверг в 15-00.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Приглашаем принять участие.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Интересующие Вас вопросы, предлагаем направлять по каналам электронной связи, а также на электронные адреса: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SokolovaAA@037.pfr.gov.ru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SHulginaMN@037.pfr.gov.ru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</w:t>
      </w:r>
      <w:r>
        <w:rPr>
          <w:rFonts w:ascii="Times New Roman" w:hAnsi="Times New Roman"/>
          <w:u w:val="single"/>
        </w:rPr>
        <w:t>л. _(42622) 9-24-46,_____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851" w:right="707" w:gutter="0" w:header="0" w:top="426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66e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d19c3"/>
    <w:rPr>
      <w:rFonts w:ascii="Tahoma" w:hAnsi="Tahoma" w:cs="Tahoma"/>
      <w:sz w:val="16"/>
      <w:szCs w:val="16"/>
    </w:rPr>
  </w:style>
  <w:style w:type="character" w:styleId="Style15" w:customStyle="1">
    <w:name w:val="Текст сноски Знак"/>
    <w:basedOn w:val="DefaultParagraphFont"/>
    <w:uiPriority w:val="99"/>
    <w:semiHidden/>
    <w:qFormat/>
    <w:rsid w:val="00ee434d"/>
    <w:rPr/>
  </w:style>
  <w:style w:type="character" w:styleId="Style16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e434d"/>
    <w:rPr>
      <w:vertAlign w:val="superscript"/>
    </w:rPr>
  </w:style>
  <w:style w:type="character" w:styleId="Style17">
    <w:name w:val="Hyperlink"/>
    <w:rsid w:val="00e76333"/>
    <w:rPr>
      <w:color w:val="0000FF"/>
      <w:u w:val="single"/>
    </w:rPr>
  </w:style>
  <w:style w:type="character" w:styleId="WW" w:customStyle="1">
    <w:name w:val="WW-Интернет-ссылка"/>
    <w:qFormat/>
    <w:rsid w:val="00ca4040"/>
    <w:rPr>
      <w:color w:val="000080"/>
      <w:u w:val="single"/>
    </w:rPr>
  </w:style>
  <w:style w:type="character" w:styleId="Style18" w:customStyle="1">
    <w:name w:val="Верхний колонтитул Знак"/>
    <w:basedOn w:val="DefaultParagraphFont"/>
    <w:qFormat/>
    <w:rsid w:val="00ca4040"/>
    <w:rPr>
      <w:rFonts w:ascii="Times New Roman" w:hAnsi="Times New Roman" w:eastAsia="Times New Roman"/>
      <w:sz w:val="24"/>
      <w:szCs w:val="24"/>
      <w:lang w:val="x-none" w:eastAsia="ar-SA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61341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d19c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Footnote Text"/>
    <w:basedOn w:val="Normal"/>
    <w:link w:val="Style15"/>
    <w:uiPriority w:val="99"/>
    <w:semiHidden/>
    <w:unhideWhenUsed/>
    <w:rsid w:val="00ee434d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a636f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Style18"/>
    <w:rsid w:val="00ca4040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val="x-none"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214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2A3B-71FA-43EF-99B5-8F4FF1AA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LibreOffice/7.4.1.2$Windows_X86_64 LibreOffice_project/3c58a8f3a960df8bc8fd77b461821e42c061c5f0</Application>
  <AppVersion>15.0000</AppVersion>
  <Pages>1</Pages>
  <Words>254</Words>
  <Characters>1701</Characters>
  <CharactersWithSpaces>1958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2022-11-14T05:46:00Z</dcterms:created>
  <dc:creator>Повстенко Наталья Федоровна</dc:creator>
  <dc:description/>
  <dc:language>ru-RU</dc:language>
  <cp:lastModifiedBy/>
  <cp:lastPrinted>2022-12-15T14:08:22Z</cp:lastPrinted>
  <dcterms:modified xsi:type="dcterms:W3CDTF">2022-12-28T11:00:06Z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