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93C" w:rsidRDefault="00EA493C">
      <w:pPr>
        <w:pStyle w:val="ConsPlusTitle"/>
        <w:jc w:val="center"/>
      </w:pPr>
    </w:p>
    <w:p w:rsidR="009874FF" w:rsidRPr="009874FF" w:rsidRDefault="009874FF" w:rsidP="009874FF">
      <w:pPr>
        <w:pBdr>
          <w:bottom w:val="single" w:sz="6" w:space="13" w:color="DDDDDD"/>
        </w:pBdr>
        <w:spacing w:after="0" w:line="240" w:lineRule="auto"/>
        <w:ind w:left="420" w:right="420"/>
        <w:jc w:val="center"/>
        <w:outlineLvl w:val="0"/>
        <w:rPr>
          <w:rFonts w:ascii="Times New Roman" w:eastAsia="Times New Roman" w:hAnsi="Times New Roman" w:cs="Times New Roman"/>
          <w:color w:val="000000"/>
          <w:kern w:val="36"/>
          <w:sz w:val="28"/>
          <w:szCs w:val="28"/>
          <w:lang w:eastAsia="ru-RU"/>
        </w:rPr>
      </w:pPr>
      <w:r w:rsidRPr="009874FF">
        <w:rPr>
          <w:rFonts w:ascii="Times New Roman" w:eastAsia="Times New Roman" w:hAnsi="Times New Roman" w:cs="Times New Roman"/>
          <w:color w:val="000000"/>
          <w:kern w:val="36"/>
          <w:sz w:val="28"/>
          <w:szCs w:val="28"/>
          <w:lang w:eastAsia="ru-RU"/>
        </w:rPr>
        <w:t>Руководство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EA493C" w:rsidRDefault="00EA493C">
      <w:pPr>
        <w:pStyle w:val="ConsPlusNormal"/>
        <w:jc w:val="center"/>
      </w:pPr>
    </w:p>
    <w:p w:rsidR="00EA493C" w:rsidRDefault="00EA493C">
      <w:pPr>
        <w:pStyle w:val="ConsPlusTitle"/>
        <w:jc w:val="center"/>
        <w:outlineLvl w:val="0"/>
      </w:pPr>
    </w:p>
    <w:p w:rsidR="00EA493C" w:rsidRDefault="00EA493C">
      <w:pPr>
        <w:pStyle w:val="ConsPlusNormal"/>
        <w:jc w:val="center"/>
      </w:pPr>
    </w:p>
    <w:p w:rsidR="00EA493C" w:rsidRPr="006A7044" w:rsidRDefault="00EA493C" w:rsidP="006A7044">
      <w:pPr>
        <w:autoSpaceDE w:val="0"/>
        <w:autoSpaceDN w:val="0"/>
        <w:adjustRightInd w:val="0"/>
        <w:spacing w:after="0" w:line="240" w:lineRule="auto"/>
        <w:ind w:firstLine="540"/>
        <w:jc w:val="both"/>
        <w:rPr>
          <w:rFonts w:ascii="Times New Roman" w:hAnsi="Times New Roman" w:cs="Times New Roman"/>
          <w:sz w:val="24"/>
          <w:szCs w:val="24"/>
        </w:rPr>
      </w:pPr>
      <w:r w:rsidRPr="006A7044">
        <w:rPr>
          <w:rFonts w:ascii="Times New Roman" w:hAnsi="Times New Roman" w:cs="Times New Roman"/>
          <w:sz w:val="24"/>
          <w:szCs w:val="24"/>
        </w:rPr>
        <w:t xml:space="preserve">Настоящее руководство разработано в соответствии с </w:t>
      </w:r>
      <w:hyperlink r:id="rId5" w:history="1">
        <w:r w:rsidRPr="00FB28D0">
          <w:rPr>
            <w:rFonts w:ascii="Times New Roman" w:hAnsi="Times New Roman" w:cs="Times New Roman"/>
            <w:sz w:val="24"/>
            <w:szCs w:val="24"/>
          </w:rPr>
          <w:t xml:space="preserve">пунктом </w:t>
        </w:r>
        <w:r w:rsidR="009874FF" w:rsidRPr="00FB28D0">
          <w:rPr>
            <w:rFonts w:ascii="Times New Roman" w:hAnsi="Times New Roman" w:cs="Times New Roman"/>
            <w:sz w:val="24"/>
            <w:szCs w:val="24"/>
          </w:rPr>
          <w:t>5</w:t>
        </w:r>
        <w:r w:rsidRPr="00FB28D0">
          <w:rPr>
            <w:rFonts w:ascii="Times New Roman" w:hAnsi="Times New Roman" w:cs="Times New Roman"/>
            <w:sz w:val="24"/>
            <w:szCs w:val="24"/>
          </w:rPr>
          <w:t xml:space="preserve"> статьи </w:t>
        </w:r>
        <w:r w:rsidR="009874FF" w:rsidRPr="00FB28D0">
          <w:rPr>
            <w:rFonts w:ascii="Times New Roman" w:hAnsi="Times New Roman" w:cs="Times New Roman"/>
            <w:sz w:val="24"/>
            <w:szCs w:val="24"/>
          </w:rPr>
          <w:t>46</w:t>
        </w:r>
      </w:hyperlink>
      <w:r w:rsidRPr="006A7044">
        <w:rPr>
          <w:rFonts w:ascii="Times New Roman" w:hAnsi="Times New Roman" w:cs="Times New Roman"/>
          <w:sz w:val="24"/>
          <w:szCs w:val="24"/>
        </w:rPr>
        <w:t xml:space="preserve"> Федерального закона </w:t>
      </w:r>
      <w:r w:rsidR="009874FF" w:rsidRPr="006A7044">
        <w:rPr>
          <w:rFonts w:ascii="Times New Roman" w:hAnsi="Times New Roman" w:cs="Times New Roman"/>
          <w:sz w:val="24"/>
          <w:szCs w:val="24"/>
        </w:rPr>
        <w:t xml:space="preserve"> от 31.07.2020 </w:t>
      </w:r>
      <w:r w:rsidR="00FB28D0">
        <w:rPr>
          <w:rFonts w:ascii="Times New Roman" w:hAnsi="Times New Roman" w:cs="Times New Roman"/>
          <w:sz w:val="24"/>
          <w:szCs w:val="24"/>
        </w:rPr>
        <w:t>№</w:t>
      </w:r>
      <w:r w:rsidR="009874FF" w:rsidRPr="006A7044">
        <w:rPr>
          <w:rFonts w:ascii="Times New Roman" w:hAnsi="Times New Roman" w:cs="Times New Roman"/>
          <w:sz w:val="24"/>
          <w:szCs w:val="24"/>
        </w:rPr>
        <w:t xml:space="preserve"> 248-ФЗ</w:t>
      </w:r>
      <w:r w:rsidR="006A7044" w:rsidRPr="006A7044">
        <w:rPr>
          <w:rFonts w:ascii="Times New Roman" w:hAnsi="Times New Roman" w:cs="Times New Roman"/>
          <w:sz w:val="24"/>
          <w:szCs w:val="24"/>
        </w:rPr>
        <w:t xml:space="preserve"> </w:t>
      </w:r>
      <w:r w:rsidR="00FB28D0">
        <w:rPr>
          <w:rFonts w:ascii="Times New Roman" w:hAnsi="Times New Roman" w:cs="Times New Roman"/>
          <w:sz w:val="24"/>
          <w:szCs w:val="24"/>
        </w:rPr>
        <w:t>«</w:t>
      </w:r>
      <w:r w:rsidR="009874FF" w:rsidRPr="006A7044">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B28D0">
        <w:rPr>
          <w:rFonts w:ascii="Times New Roman" w:hAnsi="Times New Roman" w:cs="Times New Roman"/>
          <w:sz w:val="24"/>
          <w:szCs w:val="24"/>
        </w:rPr>
        <w:t>»</w:t>
      </w:r>
      <w:r w:rsidRPr="006A7044">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w:t>
      </w:r>
      <w:r w:rsidR="00FB28D0">
        <w:rPr>
          <w:rFonts w:ascii="Times New Roman" w:hAnsi="Times New Roman" w:cs="Times New Roman"/>
          <w:sz w:val="24"/>
          <w:szCs w:val="24"/>
        </w:rPr>
        <w:t>,</w:t>
      </w:r>
      <w:r w:rsidRPr="006A7044">
        <w:rPr>
          <w:rFonts w:ascii="Times New Roman" w:hAnsi="Times New Roman" w:cs="Times New Roman"/>
          <w:sz w:val="24"/>
          <w:szCs w:val="24"/>
        </w:rPr>
        <w:t xml:space="preserve"> информационно-методической поддержки в вопросах соблюдения обязательных требований, надзор за соблюдением которых осуществляет </w:t>
      </w:r>
      <w:r w:rsidR="00FB28D0">
        <w:rPr>
          <w:rFonts w:ascii="Times New Roman" w:hAnsi="Times New Roman" w:cs="Times New Roman"/>
          <w:sz w:val="24"/>
          <w:szCs w:val="24"/>
        </w:rPr>
        <w:t>отдел по управлению муниципальным имуществом</w:t>
      </w:r>
      <w:r w:rsidRPr="006A7044">
        <w:rPr>
          <w:rFonts w:ascii="Times New Roman" w:hAnsi="Times New Roman" w:cs="Times New Roman"/>
          <w:sz w:val="24"/>
          <w:szCs w:val="24"/>
        </w:rPr>
        <w:t xml:space="preserve">, при осуществлении </w:t>
      </w:r>
      <w:r w:rsidR="00FB28D0">
        <w:rPr>
          <w:rFonts w:ascii="Times New Roman" w:hAnsi="Times New Roman" w:cs="Times New Roman"/>
          <w:sz w:val="24"/>
          <w:szCs w:val="24"/>
        </w:rPr>
        <w:t>муниципального</w:t>
      </w:r>
      <w:r w:rsidRPr="006A7044">
        <w:rPr>
          <w:rFonts w:ascii="Times New Roman" w:hAnsi="Times New Roman" w:cs="Times New Roman"/>
          <w:sz w:val="24"/>
          <w:szCs w:val="24"/>
        </w:rPr>
        <w:t xml:space="preserve"> земельного </w:t>
      </w:r>
      <w:r w:rsidR="00FB28D0">
        <w:rPr>
          <w:rFonts w:ascii="Times New Roman" w:hAnsi="Times New Roman" w:cs="Times New Roman"/>
          <w:sz w:val="24"/>
          <w:szCs w:val="24"/>
        </w:rPr>
        <w:t>контроля</w:t>
      </w:r>
      <w:r w:rsidRPr="006A7044">
        <w:rPr>
          <w:rFonts w:ascii="Times New Roman" w:hAnsi="Times New Roman" w:cs="Times New Roman"/>
          <w:sz w:val="24"/>
          <w:szCs w:val="24"/>
        </w:rPr>
        <w:t>.</w:t>
      </w:r>
    </w:p>
    <w:p w:rsidR="00EA493C" w:rsidRPr="006A7044" w:rsidRDefault="00EA493C">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EA493C" w:rsidRPr="006A7044" w:rsidRDefault="006A7044">
      <w:pPr>
        <w:pStyle w:val="ConsPlusNormal"/>
        <w:spacing w:before="220"/>
        <w:ind w:firstLine="540"/>
        <w:jc w:val="both"/>
        <w:rPr>
          <w:rFonts w:ascii="Times New Roman" w:hAnsi="Times New Roman" w:cs="Times New Roman"/>
          <w:sz w:val="24"/>
          <w:szCs w:val="24"/>
        </w:rPr>
      </w:pPr>
      <w:r w:rsidRPr="006A7044">
        <w:rPr>
          <w:rFonts w:ascii="Times New Roman" w:hAnsi="Times New Roman" w:cs="Times New Roman"/>
          <w:sz w:val="24"/>
          <w:szCs w:val="24"/>
        </w:rPr>
        <w:t>Муниципальный земельный контроль</w:t>
      </w:r>
      <w:r w:rsidR="00EA493C" w:rsidRPr="006A7044">
        <w:rPr>
          <w:rFonts w:ascii="Times New Roman" w:hAnsi="Times New Roman" w:cs="Times New Roman"/>
          <w:sz w:val="24"/>
          <w:szCs w:val="24"/>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EA493C" w:rsidRDefault="00EA493C" w:rsidP="00C96CF7">
      <w:pPr>
        <w:autoSpaceDE w:val="0"/>
        <w:autoSpaceDN w:val="0"/>
        <w:adjustRightInd w:val="0"/>
        <w:spacing w:after="0" w:line="240" w:lineRule="auto"/>
        <w:ind w:firstLine="540"/>
        <w:jc w:val="both"/>
        <w:rPr>
          <w:rFonts w:ascii="Times New Roman" w:hAnsi="Times New Roman" w:cs="Times New Roman"/>
          <w:sz w:val="24"/>
          <w:szCs w:val="24"/>
        </w:rPr>
      </w:pPr>
      <w:r w:rsidRPr="00046C41">
        <w:rPr>
          <w:rFonts w:ascii="Times New Roman" w:hAnsi="Times New Roman" w:cs="Times New Roman"/>
          <w:sz w:val="24"/>
          <w:szCs w:val="24"/>
        </w:rPr>
        <w:t xml:space="preserve">Предметом </w:t>
      </w:r>
      <w:r w:rsidR="00C96CF7" w:rsidRPr="00046C41">
        <w:rPr>
          <w:rFonts w:ascii="Times New Roman" w:hAnsi="Times New Roman" w:cs="Times New Roman"/>
          <w:sz w:val="24"/>
          <w:szCs w:val="24"/>
        </w:rPr>
        <w:t>муниципального</w:t>
      </w:r>
      <w:r w:rsidRPr="00046C41">
        <w:rPr>
          <w:rFonts w:ascii="Times New Roman" w:hAnsi="Times New Roman" w:cs="Times New Roman"/>
          <w:sz w:val="24"/>
          <w:szCs w:val="24"/>
        </w:rPr>
        <w:t xml:space="preserve"> земельного </w:t>
      </w:r>
      <w:r w:rsidR="00C96CF7" w:rsidRPr="00046C41">
        <w:rPr>
          <w:rFonts w:ascii="Times New Roman" w:hAnsi="Times New Roman" w:cs="Times New Roman"/>
          <w:sz w:val="24"/>
          <w:szCs w:val="24"/>
        </w:rPr>
        <w:t xml:space="preserve">контроля, </w:t>
      </w:r>
      <w:r w:rsidRPr="00046C41">
        <w:rPr>
          <w:rFonts w:ascii="Times New Roman" w:hAnsi="Times New Roman" w:cs="Times New Roman"/>
          <w:sz w:val="24"/>
          <w:szCs w:val="24"/>
        </w:rPr>
        <w:t xml:space="preserve">осуществляемого </w:t>
      </w:r>
      <w:r w:rsidR="00FB28D0">
        <w:rPr>
          <w:rFonts w:ascii="Times New Roman" w:hAnsi="Times New Roman" w:cs="Times New Roman"/>
          <w:sz w:val="24"/>
          <w:szCs w:val="24"/>
        </w:rPr>
        <w:t>отделом по управлению муниципальным имуществом администрации Биробиджанского муниципального района Еврейской автономной области</w:t>
      </w:r>
      <w:r w:rsidRPr="00046C41">
        <w:rPr>
          <w:rFonts w:ascii="Times New Roman" w:hAnsi="Times New Roman" w:cs="Times New Roman"/>
          <w:sz w:val="24"/>
          <w:szCs w:val="24"/>
        </w:rPr>
        <w:t xml:space="preserve">, в соответствии с </w:t>
      </w:r>
      <w:hyperlink r:id="rId6" w:history="1">
        <w:r w:rsidRPr="00FB28D0">
          <w:rPr>
            <w:rFonts w:ascii="Times New Roman" w:hAnsi="Times New Roman" w:cs="Times New Roman"/>
            <w:sz w:val="24"/>
            <w:szCs w:val="24"/>
          </w:rPr>
          <w:t xml:space="preserve">пунктом </w:t>
        </w:r>
      </w:hyperlink>
      <w:r w:rsidR="00FB28D0" w:rsidRPr="00FB28D0">
        <w:rPr>
          <w:rFonts w:ascii="Times New Roman" w:hAnsi="Times New Roman" w:cs="Times New Roman"/>
          <w:sz w:val="24"/>
          <w:szCs w:val="24"/>
        </w:rPr>
        <w:t>3</w:t>
      </w:r>
      <w:r w:rsidR="00FB28D0">
        <w:rPr>
          <w:rFonts w:ascii="Times New Roman" w:hAnsi="Times New Roman" w:cs="Times New Roman"/>
          <w:sz w:val="24"/>
          <w:szCs w:val="24"/>
        </w:rPr>
        <w:t xml:space="preserve">               </w:t>
      </w:r>
      <w:r w:rsidR="00C96CF7" w:rsidRPr="00FB28D0">
        <w:rPr>
          <w:rFonts w:ascii="Times New Roman" w:hAnsi="Times New Roman" w:cs="Times New Roman"/>
          <w:sz w:val="24"/>
          <w:szCs w:val="24"/>
        </w:rPr>
        <w:t xml:space="preserve"> главы 1</w:t>
      </w:r>
      <w:r w:rsidRPr="00FB28D0">
        <w:rPr>
          <w:rFonts w:ascii="Times New Roman" w:hAnsi="Times New Roman" w:cs="Times New Roman"/>
          <w:sz w:val="24"/>
          <w:szCs w:val="24"/>
        </w:rPr>
        <w:t xml:space="preserve"> </w:t>
      </w:r>
      <w:r w:rsidR="00C96CF7" w:rsidRPr="00046C41">
        <w:rPr>
          <w:rFonts w:ascii="Times New Roman" w:hAnsi="Times New Roman" w:cs="Times New Roman"/>
          <w:sz w:val="24"/>
          <w:szCs w:val="24"/>
        </w:rPr>
        <w:t xml:space="preserve">Положения о муниципальном земельном контроле </w:t>
      </w:r>
      <w:r w:rsidR="00F76A9C">
        <w:rPr>
          <w:rFonts w:ascii="Times New Roman" w:hAnsi="Times New Roman" w:cs="Times New Roman"/>
          <w:sz w:val="24"/>
          <w:szCs w:val="24"/>
        </w:rPr>
        <w:t>на территории муниципального образования «Биробиджанский муниципальный район» Еврейской автономной области</w:t>
      </w:r>
      <w:r w:rsidRPr="00046C41">
        <w:rPr>
          <w:rFonts w:ascii="Times New Roman" w:hAnsi="Times New Roman" w:cs="Times New Roman"/>
          <w:sz w:val="24"/>
          <w:szCs w:val="24"/>
        </w:rPr>
        <w:t xml:space="preserve">, утвержденного </w:t>
      </w:r>
      <w:r w:rsidR="00F76A9C">
        <w:rPr>
          <w:rFonts w:ascii="Times New Roman" w:hAnsi="Times New Roman" w:cs="Times New Roman"/>
          <w:sz w:val="24"/>
          <w:szCs w:val="24"/>
        </w:rPr>
        <w:t>р</w:t>
      </w:r>
      <w:r w:rsidR="00C96CF7" w:rsidRPr="00046C41">
        <w:rPr>
          <w:rFonts w:ascii="Times New Roman" w:hAnsi="Times New Roman" w:cs="Times New Roman"/>
          <w:sz w:val="24"/>
          <w:szCs w:val="24"/>
        </w:rPr>
        <w:t xml:space="preserve">ешением </w:t>
      </w:r>
      <w:r w:rsidR="00F76A9C">
        <w:rPr>
          <w:rFonts w:ascii="Times New Roman" w:hAnsi="Times New Roman" w:cs="Times New Roman"/>
          <w:sz w:val="24"/>
          <w:szCs w:val="24"/>
        </w:rPr>
        <w:t>Собрания депутатов муниципального района от 29.10.2021 № 93</w:t>
      </w:r>
      <w:r w:rsidR="00C96CF7" w:rsidRPr="00046C41">
        <w:rPr>
          <w:rFonts w:ascii="Times New Roman" w:hAnsi="Times New Roman" w:cs="Times New Roman"/>
          <w:sz w:val="24"/>
          <w:szCs w:val="24"/>
        </w:rPr>
        <w:t xml:space="preserve"> </w:t>
      </w:r>
      <w:r w:rsidR="00484014">
        <w:rPr>
          <w:rFonts w:ascii="Times New Roman" w:hAnsi="Times New Roman" w:cs="Times New Roman"/>
          <w:sz w:val="24"/>
          <w:szCs w:val="24"/>
        </w:rPr>
        <w:t>(далее Положение)</w:t>
      </w:r>
      <w:r w:rsidRPr="00046C41">
        <w:rPr>
          <w:rFonts w:ascii="Times New Roman" w:hAnsi="Times New Roman" w:cs="Times New Roman"/>
          <w:sz w:val="24"/>
          <w:szCs w:val="24"/>
        </w:rPr>
        <w:t xml:space="preserve">, </w:t>
      </w:r>
      <w:r w:rsidR="00C96CF7" w:rsidRPr="00046C41">
        <w:rPr>
          <w:rFonts w:ascii="Times New Roman" w:hAnsi="Times New Roman" w:cs="Times New Roman"/>
          <w:sz w:val="24"/>
          <w:szCs w:val="24"/>
        </w:rPr>
        <w:t>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046C41">
        <w:rPr>
          <w:rFonts w:ascii="Times New Roman" w:hAnsi="Times New Roman" w:cs="Times New Roman"/>
          <w:sz w:val="24"/>
          <w:szCs w:val="24"/>
        </w:rPr>
        <w:t>.</w:t>
      </w:r>
    </w:p>
    <w:p w:rsidR="0053323E" w:rsidRPr="0053323E" w:rsidRDefault="0053323E" w:rsidP="0053323E">
      <w:pPr>
        <w:autoSpaceDE w:val="0"/>
        <w:autoSpaceDN w:val="0"/>
        <w:adjustRightInd w:val="0"/>
        <w:spacing w:after="0" w:line="240" w:lineRule="auto"/>
        <w:ind w:firstLine="540"/>
        <w:jc w:val="both"/>
        <w:rPr>
          <w:rFonts w:ascii="Times New Roman" w:hAnsi="Times New Roman" w:cs="Times New Roman"/>
          <w:sz w:val="24"/>
          <w:szCs w:val="24"/>
        </w:rPr>
      </w:pPr>
      <w:r w:rsidRPr="0053323E">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46C41" w:rsidRDefault="00484014" w:rsidP="00046C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Согласно п</w:t>
      </w:r>
      <w:r w:rsidR="00F76A9C">
        <w:rPr>
          <w:rFonts w:ascii="Times New Roman" w:hAnsi="Times New Roman" w:cs="Times New Roman"/>
          <w:sz w:val="24"/>
          <w:szCs w:val="24"/>
        </w:rPr>
        <w:t>ункта 33</w:t>
      </w:r>
      <w:r>
        <w:rPr>
          <w:rFonts w:ascii="Times New Roman" w:hAnsi="Times New Roman" w:cs="Times New Roman"/>
          <w:sz w:val="24"/>
          <w:szCs w:val="24"/>
        </w:rPr>
        <w:t xml:space="preserve"> главы </w:t>
      </w:r>
      <w:r w:rsidR="00F76A9C">
        <w:rPr>
          <w:rFonts w:ascii="Times New Roman" w:hAnsi="Times New Roman" w:cs="Times New Roman"/>
          <w:sz w:val="24"/>
          <w:szCs w:val="24"/>
        </w:rPr>
        <w:t>3</w:t>
      </w:r>
      <w:r>
        <w:rPr>
          <w:rFonts w:ascii="Times New Roman" w:hAnsi="Times New Roman" w:cs="Times New Roman"/>
          <w:sz w:val="24"/>
          <w:szCs w:val="24"/>
        </w:rPr>
        <w:t xml:space="preserve"> Положения </w:t>
      </w:r>
      <w:r w:rsidR="00046C41">
        <w:rPr>
          <w:rFonts w:ascii="Times New Roman" w:hAnsi="Times New Roman" w:cs="Times New Roman"/>
          <w:sz w:val="24"/>
          <w:szCs w:val="24"/>
        </w:rPr>
        <w:t>разраб</w:t>
      </w:r>
      <w:r>
        <w:rPr>
          <w:rFonts w:ascii="Times New Roman" w:hAnsi="Times New Roman" w:cs="Times New Roman"/>
          <w:sz w:val="24"/>
          <w:szCs w:val="24"/>
        </w:rPr>
        <w:t>отаны</w:t>
      </w:r>
      <w:r w:rsidR="00046C41">
        <w:rPr>
          <w:rFonts w:ascii="Times New Roman" w:hAnsi="Times New Roman" w:cs="Times New Roman"/>
          <w:sz w:val="24"/>
          <w:szCs w:val="24"/>
        </w:rPr>
        <w:t xml:space="preserve"> индикаторы риска нарушения обязательных требований</w:t>
      </w:r>
      <w:r>
        <w:rPr>
          <w:rFonts w:ascii="Times New Roman" w:hAnsi="Times New Roman" w:cs="Times New Roman"/>
          <w:sz w:val="24"/>
          <w:szCs w:val="24"/>
        </w:rPr>
        <w:t>:</w:t>
      </w:r>
    </w:p>
    <w:p w:rsidR="00E926A4" w:rsidRPr="00E926A4" w:rsidRDefault="00E926A4" w:rsidP="00E926A4">
      <w:pPr>
        <w:suppressAutoHyphens/>
        <w:autoSpaceDE w:val="0"/>
        <w:spacing w:after="0" w:line="240" w:lineRule="auto"/>
        <w:ind w:firstLine="709"/>
        <w:jc w:val="both"/>
        <w:rPr>
          <w:rFonts w:ascii="Times New Roman" w:eastAsia="Calibri" w:hAnsi="Times New Roman" w:cs="Times New Roman"/>
          <w:sz w:val="24"/>
          <w:szCs w:val="24"/>
          <w:lang w:eastAsia="zh-CN"/>
        </w:rPr>
      </w:pPr>
      <w:r w:rsidRPr="00E926A4">
        <w:rPr>
          <w:rFonts w:ascii="Times New Roman" w:eastAsia="Calibri" w:hAnsi="Times New Roman" w:cs="Times New Roman"/>
          <w:color w:val="000000"/>
          <w:sz w:val="24"/>
          <w:szCs w:val="24"/>
          <w:lang w:eastAsia="zh-CN"/>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E926A4" w:rsidRPr="00E926A4" w:rsidRDefault="00E926A4" w:rsidP="00E926A4">
      <w:pPr>
        <w:suppressAutoHyphens/>
        <w:autoSpaceDE w:val="0"/>
        <w:spacing w:after="0" w:line="240" w:lineRule="auto"/>
        <w:ind w:firstLine="709"/>
        <w:jc w:val="both"/>
        <w:rPr>
          <w:rFonts w:ascii="Times New Roman" w:eastAsia="Calibri" w:hAnsi="Times New Roman" w:cs="Times New Roman"/>
          <w:sz w:val="24"/>
          <w:szCs w:val="24"/>
          <w:lang w:eastAsia="zh-CN"/>
        </w:rPr>
      </w:pPr>
      <w:r w:rsidRPr="00E926A4">
        <w:rPr>
          <w:rFonts w:ascii="Times New Roman" w:eastAsia="Calibri" w:hAnsi="Times New Roman" w:cs="Times New Roman"/>
          <w:color w:val="000000"/>
          <w:sz w:val="24"/>
          <w:szCs w:val="24"/>
          <w:lang w:eastAsia="zh-CN"/>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926A4" w:rsidRPr="00E926A4" w:rsidRDefault="00E926A4" w:rsidP="00E926A4">
      <w:pPr>
        <w:suppressAutoHyphens/>
        <w:autoSpaceDE w:val="0"/>
        <w:spacing w:after="0" w:line="240" w:lineRule="auto"/>
        <w:ind w:firstLine="709"/>
        <w:jc w:val="both"/>
        <w:rPr>
          <w:rFonts w:ascii="Times New Roman" w:eastAsia="Calibri" w:hAnsi="Times New Roman" w:cs="Times New Roman"/>
          <w:sz w:val="24"/>
          <w:szCs w:val="24"/>
          <w:lang w:eastAsia="zh-CN"/>
        </w:rPr>
      </w:pPr>
      <w:r w:rsidRPr="00E926A4">
        <w:rPr>
          <w:rFonts w:ascii="Times New Roman" w:eastAsia="Calibri" w:hAnsi="Times New Roman" w:cs="Times New Roman"/>
          <w:color w:val="000000"/>
          <w:sz w:val="24"/>
          <w:szCs w:val="24"/>
          <w:lang w:eastAsia="zh-CN"/>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E926A4" w:rsidRPr="00E926A4" w:rsidRDefault="00E926A4" w:rsidP="00E926A4">
      <w:pPr>
        <w:suppressAutoHyphens/>
        <w:autoSpaceDE w:val="0"/>
        <w:spacing w:after="0" w:line="240" w:lineRule="auto"/>
        <w:ind w:firstLine="709"/>
        <w:jc w:val="both"/>
        <w:rPr>
          <w:rFonts w:ascii="Times New Roman" w:eastAsia="Calibri" w:hAnsi="Times New Roman" w:cs="Times New Roman"/>
          <w:sz w:val="24"/>
          <w:szCs w:val="24"/>
          <w:lang w:eastAsia="zh-CN"/>
        </w:rPr>
      </w:pPr>
      <w:r w:rsidRPr="00E926A4">
        <w:rPr>
          <w:rFonts w:ascii="Times New Roman" w:eastAsia="Calibri" w:hAnsi="Times New Roman" w:cs="Times New Roman"/>
          <w:color w:val="000000"/>
          <w:sz w:val="24"/>
          <w:szCs w:val="24"/>
          <w:lang w:eastAsia="zh-CN"/>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E926A4" w:rsidRPr="00E926A4" w:rsidRDefault="00E926A4" w:rsidP="00E926A4">
      <w:pPr>
        <w:suppressAutoHyphens/>
        <w:autoSpaceDE w:val="0"/>
        <w:spacing w:after="0" w:line="240" w:lineRule="auto"/>
        <w:ind w:firstLine="709"/>
        <w:jc w:val="both"/>
        <w:rPr>
          <w:rFonts w:ascii="Times New Roman" w:eastAsia="Calibri" w:hAnsi="Times New Roman" w:cs="Times New Roman"/>
          <w:color w:val="000000"/>
          <w:sz w:val="24"/>
          <w:szCs w:val="24"/>
          <w:lang w:eastAsia="zh-CN"/>
        </w:rPr>
      </w:pPr>
      <w:r w:rsidRPr="00E926A4">
        <w:rPr>
          <w:rFonts w:ascii="Times New Roman" w:eastAsia="Calibri" w:hAnsi="Times New Roman" w:cs="Times New Roman"/>
          <w:color w:val="000000"/>
          <w:sz w:val="24"/>
          <w:szCs w:val="24"/>
          <w:lang w:eastAsia="zh-CN"/>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E926A4" w:rsidRPr="00E926A4" w:rsidRDefault="00E926A4" w:rsidP="00E926A4">
      <w:pPr>
        <w:suppressAutoHyphens/>
        <w:autoSpaceDE w:val="0"/>
        <w:spacing w:after="0" w:line="240" w:lineRule="auto"/>
        <w:ind w:firstLine="709"/>
        <w:jc w:val="both"/>
        <w:rPr>
          <w:rFonts w:ascii="Times New Roman" w:eastAsia="Calibri" w:hAnsi="Times New Roman" w:cs="Times New Roman"/>
          <w:color w:val="000000"/>
          <w:sz w:val="24"/>
          <w:szCs w:val="24"/>
          <w:lang w:eastAsia="zh-CN"/>
        </w:rPr>
      </w:pPr>
      <w:r w:rsidRPr="00E926A4">
        <w:rPr>
          <w:rFonts w:ascii="Times New Roman" w:eastAsia="Calibri" w:hAnsi="Times New Roman" w:cs="Times New Roman"/>
          <w:color w:val="000000"/>
          <w:sz w:val="24"/>
          <w:szCs w:val="24"/>
          <w:lang w:eastAsia="zh-CN"/>
        </w:rPr>
        <w:t>6. Неисполнение обязанности по приведению земельного участка в состояние, пригодное для использования по целевому назначению.</w:t>
      </w:r>
    </w:p>
    <w:p w:rsidR="00E926A4" w:rsidRPr="00E926A4" w:rsidRDefault="00E926A4" w:rsidP="00E926A4">
      <w:pPr>
        <w:suppressAutoHyphens/>
        <w:snapToGrid w:val="0"/>
        <w:spacing w:after="0" w:line="240" w:lineRule="exact"/>
        <w:jc w:val="both"/>
        <w:rPr>
          <w:rFonts w:ascii="Arial" w:eastAsia="Calibri" w:hAnsi="Arial" w:cs="Arial"/>
          <w:b/>
          <w:sz w:val="24"/>
          <w:szCs w:val="24"/>
          <w:lang w:eastAsia="zh-CN"/>
        </w:rPr>
      </w:pPr>
    </w:p>
    <w:p w:rsidR="00452B88" w:rsidRPr="00452B88" w:rsidRDefault="00452B88" w:rsidP="00452B88">
      <w:pPr>
        <w:spacing w:after="0" w:line="240" w:lineRule="auto"/>
        <w:jc w:val="center"/>
        <w:rPr>
          <w:rFonts w:ascii="Times New Roman" w:eastAsia="Times New Roman" w:hAnsi="Times New Roman" w:cs="Times New Roman"/>
          <w:b/>
          <w:bCs/>
          <w:color w:val="000000"/>
          <w:sz w:val="24"/>
          <w:szCs w:val="24"/>
          <w:lang w:eastAsia="ru-RU"/>
        </w:rPr>
      </w:pPr>
      <w:r w:rsidRPr="00452B88">
        <w:rPr>
          <w:rFonts w:ascii="Times New Roman" w:eastAsia="Times New Roman" w:hAnsi="Times New Roman" w:cs="Times New Roman"/>
          <w:b/>
          <w:bCs/>
          <w:color w:val="000000"/>
          <w:sz w:val="24"/>
          <w:szCs w:val="24"/>
          <w:lang w:eastAsia="ru-RU"/>
        </w:rPr>
        <w:t>Обязанности правообладателей земельных участков</w:t>
      </w:r>
    </w:p>
    <w:p w:rsidR="00452B88" w:rsidRPr="00452B88" w:rsidRDefault="00452B88" w:rsidP="00452B88">
      <w:pPr>
        <w:spacing w:after="0" w:line="240" w:lineRule="auto"/>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своевременно производить платежи за землю;</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452B88" w:rsidRPr="00452B88" w:rsidRDefault="00452B88" w:rsidP="00452B88">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452B88">
        <w:rPr>
          <w:rFonts w:ascii="Times New Roman" w:eastAsia="Times New Roman" w:hAnsi="Times New Roman" w:cs="Times New Roman"/>
          <w:color w:val="000000"/>
          <w:sz w:val="24"/>
          <w:szCs w:val="24"/>
          <w:lang w:eastAsia="ru-RU"/>
        </w:rPr>
        <w:t>выполнять иные требования, предусмотренные Земельным кодексом, федеральными законами. </w:t>
      </w:r>
    </w:p>
    <w:p w:rsidR="00EA493C" w:rsidRDefault="00EA493C">
      <w:pPr>
        <w:pStyle w:val="ConsPlusNormal"/>
        <w:jc w:val="center"/>
      </w:pPr>
    </w:p>
    <w:p w:rsidR="00EA493C" w:rsidRPr="00D96509" w:rsidRDefault="00EA493C" w:rsidP="00D96509">
      <w:pPr>
        <w:pStyle w:val="ConsPlusTitle"/>
        <w:jc w:val="center"/>
        <w:outlineLvl w:val="1"/>
        <w:rPr>
          <w:rFonts w:ascii="Times New Roman" w:hAnsi="Times New Roman" w:cs="Times New Roman"/>
        </w:rPr>
      </w:pPr>
      <w:r w:rsidRPr="00D96509">
        <w:rPr>
          <w:rFonts w:ascii="Times New Roman" w:hAnsi="Times New Roman" w:cs="Times New Roman"/>
        </w:rPr>
        <w:t>Обязанность использовать земельный участок</w:t>
      </w:r>
    </w:p>
    <w:p w:rsidR="00EA493C" w:rsidRPr="00D96509" w:rsidRDefault="00EA493C" w:rsidP="00D96509">
      <w:pPr>
        <w:pStyle w:val="ConsPlusTitle"/>
        <w:jc w:val="center"/>
        <w:rPr>
          <w:rFonts w:ascii="Times New Roman" w:hAnsi="Times New Roman" w:cs="Times New Roman"/>
        </w:rPr>
      </w:pPr>
      <w:r w:rsidRPr="00D96509">
        <w:rPr>
          <w:rFonts w:ascii="Times New Roman" w:hAnsi="Times New Roman" w:cs="Times New Roman"/>
        </w:rPr>
        <w:t>на основании возникших прав</w:t>
      </w:r>
    </w:p>
    <w:p w:rsidR="00EA493C" w:rsidRPr="00D96509" w:rsidRDefault="00EA493C" w:rsidP="00D96509">
      <w:pPr>
        <w:pStyle w:val="ConsPlusNormal"/>
        <w:ind w:firstLine="540"/>
        <w:jc w:val="both"/>
        <w:rPr>
          <w:rFonts w:ascii="Times New Roman" w:hAnsi="Times New Roman" w:cs="Times New Roman"/>
        </w:rPr>
      </w:pPr>
    </w:p>
    <w:p w:rsidR="00EA493C" w:rsidRPr="00E926A4" w:rsidRDefault="00EA493C" w:rsidP="00D96509">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 xml:space="preserve">В соответствии с </w:t>
      </w:r>
      <w:hyperlink r:id="rId7" w:history="1">
        <w:r w:rsidRPr="00E926A4">
          <w:rPr>
            <w:rFonts w:ascii="Times New Roman" w:hAnsi="Times New Roman" w:cs="Times New Roman"/>
            <w:sz w:val="24"/>
            <w:szCs w:val="24"/>
          </w:rPr>
          <w:t>частью 1 статьи 25</w:t>
        </w:r>
      </w:hyperlink>
      <w:r w:rsidRPr="00E926A4">
        <w:rPr>
          <w:rFonts w:ascii="Times New Roman" w:hAnsi="Times New Roman" w:cs="Times New Roman"/>
          <w:sz w:val="24"/>
          <w:szCs w:val="24"/>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8" w:history="1">
        <w:r w:rsidRPr="00E926A4">
          <w:rPr>
            <w:rFonts w:ascii="Times New Roman" w:hAnsi="Times New Roman" w:cs="Times New Roman"/>
            <w:sz w:val="24"/>
            <w:szCs w:val="24"/>
          </w:rPr>
          <w:t>законом</w:t>
        </w:r>
      </w:hyperlink>
      <w:r w:rsidRPr="00E926A4">
        <w:rPr>
          <w:rFonts w:ascii="Times New Roman" w:hAnsi="Times New Roman" w:cs="Times New Roman"/>
          <w:sz w:val="24"/>
          <w:szCs w:val="24"/>
        </w:rPr>
        <w:t xml:space="preserve"> от 13</w:t>
      </w:r>
      <w:r w:rsidR="00E926A4">
        <w:rPr>
          <w:rFonts w:ascii="Times New Roman" w:hAnsi="Times New Roman" w:cs="Times New Roman"/>
          <w:sz w:val="24"/>
          <w:szCs w:val="24"/>
        </w:rPr>
        <w:t>.07.</w:t>
      </w:r>
      <w:r w:rsidRPr="00E926A4">
        <w:rPr>
          <w:rFonts w:ascii="Times New Roman" w:hAnsi="Times New Roman" w:cs="Times New Roman"/>
          <w:sz w:val="24"/>
          <w:szCs w:val="24"/>
        </w:rPr>
        <w:t xml:space="preserve">2015 </w:t>
      </w:r>
      <w:r w:rsidR="00E926A4">
        <w:rPr>
          <w:rFonts w:ascii="Times New Roman" w:hAnsi="Times New Roman" w:cs="Times New Roman"/>
          <w:sz w:val="24"/>
          <w:szCs w:val="24"/>
        </w:rPr>
        <w:t>№</w:t>
      </w:r>
      <w:r w:rsidRPr="00E926A4">
        <w:rPr>
          <w:rFonts w:ascii="Times New Roman" w:hAnsi="Times New Roman" w:cs="Times New Roman"/>
          <w:sz w:val="24"/>
          <w:szCs w:val="24"/>
        </w:rPr>
        <w:t xml:space="preserve"> 218-ФЗ </w:t>
      </w:r>
      <w:r w:rsidR="00E926A4">
        <w:rPr>
          <w:rFonts w:ascii="Times New Roman" w:hAnsi="Times New Roman" w:cs="Times New Roman"/>
          <w:sz w:val="24"/>
          <w:szCs w:val="24"/>
        </w:rPr>
        <w:t>«</w:t>
      </w:r>
      <w:r w:rsidRPr="00E926A4">
        <w:rPr>
          <w:rFonts w:ascii="Times New Roman" w:hAnsi="Times New Roman" w:cs="Times New Roman"/>
          <w:sz w:val="24"/>
          <w:szCs w:val="24"/>
        </w:rPr>
        <w:t xml:space="preserve">О государственной </w:t>
      </w:r>
      <w:r w:rsidRPr="00E926A4">
        <w:rPr>
          <w:rFonts w:ascii="Times New Roman" w:hAnsi="Times New Roman" w:cs="Times New Roman"/>
          <w:sz w:val="24"/>
          <w:szCs w:val="24"/>
        </w:rPr>
        <w:lastRenderedPageBreak/>
        <w:t>регистрации недвижимости</w:t>
      </w:r>
      <w:r w:rsidR="00E926A4">
        <w:rPr>
          <w:rFonts w:ascii="Times New Roman" w:hAnsi="Times New Roman" w:cs="Times New Roman"/>
          <w:sz w:val="24"/>
          <w:szCs w:val="24"/>
        </w:rPr>
        <w:t>»</w:t>
      </w:r>
      <w:r w:rsidRPr="00E926A4">
        <w:rPr>
          <w:rFonts w:ascii="Times New Roman" w:hAnsi="Times New Roman" w:cs="Times New Roman"/>
          <w:sz w:val="24"/>
          <w:szCs w:val="24"/>
        </w:rPr>
        <w:t xml:space="preserve"> (далее - Федеральный закон N 218-ФЗ).</w:t>
      </w:r>
    </w:p>
    <w:p w:rsidR="00EA493C" w:rsidRPr="00E926A4" w:rsidRDefault="00EA493C" w:rsidP="00D96509">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 xml:space="preserve">Права на земельные участки удостоверяются документами в порядке, установленном Федеральным </w:t>
      </w:r>
      <w:hyperlink r:id="rId9" w:history="1">
        <w:r w:rsidRPr="00E926A4">
          <w:rPr>
            <w:rFonts w:ascii="Times New Roman" w:hAnsi="Times New Roman" w:cs="Times New Roman"/>
            <w:sz w:val="24"/>
            <w:szCs w:val="24"/>
          </w:rPr>
          <w:t>законом</w:t>
        </w:r>
      </w:hyperlink>
      <w:r w:rsidRPr="00E926A4">
        <w:rPr>
          <w:rFonts w:ascii="Times New Roman" w:hAnsi="Times New Roman" w:cs="Times New Roman"/>
          <w:sz w:val="24"/>
          <w:szCs w:val="24"/>
        </w:rPr>
        <w:t xml:space="preserve"> </w:t>
      </w:r>
      <w:r w:rsidR="00E926A4">
        <w:rPr>
          <w:rFonts w:ascii="Times New Roman" w:hAnsi="Times New Roman" w:cs="Times New Roman"/>
          <w:sz w:val="24"/>
          <w:szCs w:val="24"/>
        </w:rPr>
        <w:t>№</w:t>
      </w:r>
      <w:r w:rsidRPr="00E926A4">
        <w:rPr>
          <w:rFonts w:ascii="Times New Roman" w:hAnsi="Times New Roman" w:cs="Times New Roman"/>
          <w:sz w:val="24"/>
          <w:szCs w:val="24"/>
        </w:rPr>
        <w:t xml:space="preserve"> 218-ФЗ.</w:t>
      </w:r>
    </w:p>
    <w:p w:rsidR="00EA493C" w:rsidRPr="00E926A4" w:rsidRDefault="00EA493C" w:rsidP="00D96509">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A493C" w:rsidRPr="00E926A4" w:rsidRDefault="00EA493C" w:rsidP="00D96509">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A493C" w:rsidRPr="00E926A4" w:rsidRDefault="00EA493C" w:rsidP="00D96509">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A493C" w:rsidRPr="00E926A4" w:rsidRDefault="00EA493C" w:rsidP="00D96509">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10" w:history="1">
        <w:r w:rsidRPr="00E926A4">
          <w:rPr>
            <w:rFonts w:ascii="Times New Roman" w:hAnsi="Times New Roman" w:cs="Times New Roman"/>
            <w:sz w:val="24"/>
            <w:szCs w:val="24"/>
          </w:rPr>
          <w:t>статьей 25</w:t>
        </w:r>
      </w:hyperlink>
      <w:r w:rsidRPr="00E926A4">
        <w:rPr>
          <w:rFonts w:ascii="Times New Roman" w:hAnsi="Times New Roman" w:cs="Times New Roman"/>
          <w:sz w:val="24"/>
          <w:szCs w:val="24"/>
        </w:rPr>
        <w:t xml:space="preserve"> Земельного кодекса Российской Федерации.</w:t>
      </w:r>
    </w:p>
    <w:p w:rsidR="00EA493C" w:rsidRPr="00E926A4" w:rsidRDefault="00EA493C" w:rsidP="00D96509">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 xml:space="preserve">Ответственность за данное правонарушение предусмотрена </w:t>
      </w:r>
      <w:hyperlink r:id="rId11" w:history="1">
        <w:r w:rsidRPr="00E926A4">
          <w:rPr>
            <w:rFonts w:ascii="Times New Roman" w:hAnsi="Times New Roman" w:cs="Times New Roman"/>
            <w:sz w:val="24"/>
            <w:szCs w:val="24"/>
          </w:rPr>
          <w:t>статьей 7.1</w:t>
        </w:r>
      </w:hyperlink>
      <w:r w:rsidRPr="00E926A4">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E926A4" w:rsidRDefault="00EA493C" w:rsidP="00D96509">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EA493C" w:rsidRPr="00E926A4" w:rsidRDefault="00EA493C" w:rsidP="00D96509">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EA493C" w:rsidRPr="00E926A4" w:rsidRDefault="00EA493C" w:rsidP="00D96509">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12" w:history="1">
        <w:r w:rsidRPr="00E926A4">
          <w:rPr>
            <w:rFonts w:ascii="Times New Roman" w:hAnsi="Times New Roman" w:cs="Times New Roman"/>
            <w:sz w:val="24"/>
            <w:szCs w:val="24"/>
          </w:rPr>
          <w:t>статьей 26</w:t>
        </w:r>
      </w:hyperlink>
      <w:r w:rsidRPr="00E926A4">
        <w:rPr>
          <w:rFonts w:ascii="Times New Roman" w:hAnsi="Times New Roman" w:cs="Times New Roman"/>
          <w:sz w:val="24"/>
          <w:szCs w:val="24"/>
        </w:rPr>
        <w:t xml:space="preserve"> Земельного кодекса Российской Федерации подлежат государственной регистрации.</w:t>
      </w:r>
    </w:p>
    <w:p w:rsidR="00D96509" w:rsidRDefault="00D96509" w:rsidP="00D96509">
      <w:pPr>
        <w:pStyle w:val="ConsPlusTitle"/>
        <w:jc w:val="center"/>
        <w:outlineLvl w:val="1"/>
      </w:pPr>
    </w:p>
    <w:p w:rsidR="00EA493C" w:rsidRPr="00D96509" w:rsidRDefault="00EA493C" w:rsidP="00D96509">
      <w:pPr>
        <w:pStyle w:val="ConsPlusTitle"/>
        <w:jc w:val="center"/>
        <w:outlineLvl w:val="1"/>
        <w:rPr>
          <w:rFonts w:ascii="Times New Roman" w:hAnsi="Times New Roman" w:cs="Times New Roman"/>
          <w:sz w:val="24"/>
          <w:szCs w:val="24"/>
        </w:rPr>
      </w:pPr>
      <w:r w:rsidRPr="00D96509">
        <w:rPr>
          <w:rFonts w:ascii="Times New Roman" w:hAnsi="Times New Roman" w:cs="Times New Roman"/>
          <w:sz w:val="24"/>
          <w:szCs w:val="24"/>
        </w:rPr>
        <w:t>Обязанность юридического лица переоформить право</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постоянного (бессрочного) пользования земельным участком</w:t>
      </w:r>
    </w:p>
    <w:p w:rsidR="00EA493C" w:rsidRPr="00D96509" w:rsidRDefault="00EA493C">
      <w:pPr>
        <w:pStyle w:val="ConsPlusTitle"/>
        <w:jc w:val="center"/>
        <w:rPr>
          <w:rFonts w:ascii="Times New Roman" w:hAnsi="Times New Roman" w:cs="Times New Roman"/>
          <w:sz w:val="24"/>
          <w:szCs w:val="24"/>
        </w:rPr>
      </w:pPr>
      <w:r w:rsidRPr="00D96509">
        <w:rPr>
          <w:rFonts w:ascii="Times New Roman" w:hAnsi="Times New Roman" w:cs="Times New Roman"/>
          <w:sz w:val="24"/>
          <w:szCs w:val="24"/>
        </w:rPr>
        <w:t>на право аренды или приобрести в собственность</w:t>
      </w:r>
    </w:p>
    <w:p w:rsidR="00EA493C" w:rsidRDefault="00EA493C">
      <w:pPr>
        <w:pStyle w:val="ConsPlusNormal"/>
        <w:ind w:firstLine="540"/>
        <w:jc w:val="both"/>
      </w:pP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w:t>
      </w:r>
      <w:r w:rsidRPr="00162CCF">
        <w:rPr>
          <w:rFonts w:ascii="Times New Roman" w:hAnsi="Times New Roman" w:cs="Times New Roman"/>
          <w:sz w:val="24"/>
          <w:szCs w:val="24"/>
        </w:rPr>
        <w:lastRenderedPageBreak/>
        <w:t xml:space="preserve">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13" w:history="1">
        <w:r w:rsidRPr="00E926A4">
          <w:rPr>
            <w:rFonts w:ascii="Times New Roman" w:hAnsi="Times New Roman" w:cs="Times New Roman"/>
            <w:sz w:val="24"/>
            <w:szCs w:val="24"/>
          </w:rPr>
          <w:t>кодексом</w:t>
        </w:r>
      </w:hyperlink>
      <w:r w:rsidRPr="00162CCF">
        <w:rPr>
          <w:rFonts w:ascii="Times New Roman" w:hAnsi="Times New Roman" w:cs="Times New Roman"/>
          <w:sz w:val="24"/>
          <w:szCs w:val="24"/>
        </w:rPr>
        <w:t xml:space="preserve"> Российской Федерации.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Переоформление права на земельный участок включает в себя: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подачу заявления заинтересованным лицом о предоставлении ему земельного участка на соответствующем праве, предусмотренном </w:t>
      </w:r>
      <w:hyperlink r:id="rId14" w:history="1">
        <w:r w:rsidRPr="00E926A4">
          <w:rPr>
            <w:rFonts w:ascii="Times New Roman" w:hAnsi="Times New Roman" w:cs="Times New Roman"/>
            <w:sz w:val="24"/>
            <w:szCs w:val="24"/>
          </w:rPr>
          <w:t>Кодексом</w:t>
        </w:r>
      </w:hyperlink>
      <w:r w:rsidRPr="00E926A4">
        <w:rPr>
          <w:rFonts w:ascii="Times New Roman" w:hAnsi="Times New Roman" w:cs="Times New Roman"/>
          <w:sz w:val="24"/>
          <w:szCs w:val="24"/>
        </w:rPr>
        <w:t>,</w:t>
      </w:r>
      <w:r w:rsidRPr="00162CCF">
        <w:rPr>
          <w:rFonts w:ascii="Times New Roman" w:hAnsi="Times New Roman" w:cs="Times New Roman"/>
          <w:sz w:val="24"/>
          <w:szCs w:val="24"/>
        </w:rPr>
        <w:t xml:space="preserve"> при переоформлении права постоянного (бессрочного) пользования;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принятие решения уполномоченным органом о предоставлении земельного участка на соответствующем праве;</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государственную регистрацию права в соответствии с Федеральным </w:t>
      </w:r>
      <w:hyperlink r:id="rId15" w:history="1">
        <w:r w:rsidRPr="00E926A4">
          <w:rPr>
            <w:rFonts w:ascii="Times New Roman" w:hAnsi="Times New Roman" w:cs="Times New Roman"/>
            <w:sz w:val="24"/>
            <w:szCs w:val="24"/>
          </w:rPr>
          <w:t>законом</w:t>
        </w:r>
      </w:hyperlink>
      <w:r w:rsidRPr="00162CCF">
        <w:rPr>
          <w:rFonts w:ascii="Times New Roman" w:hAnsi="Times New Roman" w:cs="Times New Roman"/>
          <w:sz w:val="24"/>
          <w:szCs w:val="24"/>
        </w:rPr>
        <w:t xml:space="preserve"> </w:t>
      </w:r>
      <w:r w:rsidR="00E926A4">
        <w:rPr>
          <w:rFonts w:ascii="Times New Roman" w:hAnsi="Times New Roman" w:cs="Times New Roman"/>
          <w:sz w:val="24"/>
          <w:szCs w:val="24"/>
        </w:rPr>
        <w:t>№</w:t>
      </w:r>
      <w:r w:rsidRPr="00162CCF">
        <w:rPr>
          <w:rFonts w:ascii="Times New Roman" w:hAnsi="Times New Roman" w:cs="Times New Roman"/>
          <w:sz w:val="24"/>
          <w:szCs w:val="24"/>
        </w:rPr>
        <w:t xml:space="preserve"> 218-ФЗ.</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16" w:history="1">
        <w:r w:rsidRPr="00E926A4">
          <w:rPr>
            <w:rFonts w:ascii="Times New Roman" w:hAnsi="Times New Roman" w:cs="Times New Roman"/>
            <w:sz w:val="24"/>
            <w:szCs w:val="24"/>
          </w:rPr>
          <w:t>статьей 7.34</w:t>
        </w:r>
      </w:hyperlink>
      <w:r w:rsidRPr="00162CCF">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17" w:history="1">
        <w:r w:rsidRPr="00E926A4">
          <w:rPr>
            <w:rFonts w:ascii="Times New Roman" w:hAnsi="Times New Roman" w:cs="Times New Roman"/>
            <w:sz w:val="24"/>
            <w:szCs w:val="24"/>
          </w:rPr>
          <w:t>кодекса</w:t>
        </w:r>
      </w:hyperlink>
      <w:r w:rsidRPr="00E926A4">
        <w:rPr>
          <w:rFonts w:ascii="Times New Roman" w:hAnsi="Times New Roman" w:cs="Times New Roman"/>
          <w:sz w:val="24"/>
          <w:szCs w:val="24"/>
        </w:rPr>
        <w:t xml:space="preserve"> </w:t>
      </w:r>
      <w:r w:rsidRPr="00162CCF">
        <w:rPr>
          <w:rFonts w:ascii="Times New Roman" w:hAnsi="Times New Roman" w:cs="Times New Roman"/>
          <w:sz w:val="24"/>
          <w:szCs w:val="24"/>
        </w:rPr>
        <w:t>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rsidR="00EA493C" w:rsidRDefault="00EA493C">
      <w:pPr>
        <w:pStyle w:val="ConsPlusNormal"/>
        <w:jc w:val="center"/>
      </w:pPr>
    </w:p>
    <w:p w:rsidR="00EA493C" w:rsidRPr="00162CCF" w:rsidRDefault="00EA493C">
      <w:pPr>
        <w:pStyle w:val="ConsPlusTitle"/>
        <w:jc w:val="center"/>
        <w:outlineLvl w:val="1"/>
        <w:rPr>
          <w:rFonts w:ascii="Times New Roman" w:hAnsi="Times New Roman" w:cs="Times New Roman"/>
          <w:sz w:val="24"/>
          <w:szCs w:val="24"/>
        </w:rPr>
      </w:pPr>
      <w:r w:rsidRPr="00162CCF">
        <w:rPr>
          <w:rFonts w:ascii="Times New Roman" w:hAnsi="Times New Roman" w:cs="Times New Roman"/>
          <w:sz w:val="24"/>
          <w:szCs w:val="24"/>
        </w:rPr>
        <w:t>Обязанность использовать земельный</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участок по целевому назначению в соответствии с его</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принадлежностью к той или иной категории земель</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(или) разрешенным использованием</w:t>
      </w:r>
    </w:p>
    <w:p w:rsidR="00EA493C" w:rsidRDefault="00EA493C">
      <w:pPr>
        <w:pStyle w:val="ConsPlusNormal"/>
        <w:ind w:firstLine="540"/>
        <w:jc w:val="both"/>
      </w:pPr>
    </w:p>
    <w:p w:rsidR="00EA493C" w:rsidRPr="00162CCF" w:rsidRDefault="00E926A4" w:rsidP="00162CCF">
      <w:pPr>
        <w:pStyle w:val="ConsPlusNormal"/>
        <w:ind w:firstLine="539"/>
        <w:jc w:val="both"/>
        <w:rPr>
          <w:rFonts w:ascii="Times New Roman" w:hAnsi="Times New Roman" w:cs="Times New Roman"/>
          <w:sz w:val="24"/>
          <w:szCs w:val="24"/>
        </w:rPr>
      </w:pPr>
      <w:hyperlink r:id="rId18" w:history="1">
        <w:r w:rsidR="00EA493C" w:rsidRPr="00E926A4">
          <w:rPr>
            <w:rFonts w:ascii="Times New Roman" w:hAnsi="Times New Roman" w:cs="Times New Roman"/>
            <w:sz w:val="24"/>
            <w:szCs w:val="24"/>
          </w:rPr>
          <w:t>Статьей 7</w:t>
        </w:r>
      </w:hyperlink>
      <w:r w:rsidR="00EA493C" w:rsidRPr="00E926A4">
        <w:rPr>
          <w:rFonts w:ascii="Times New Roman" w:hAnsi="Times New Roman" w:cs="Times New Roman"/>
          <w:sz w:val="24"/>
          <w:szCs w:val="24"/>
        </w:rPr>
        <w:t xml:space="preserve"> З</w:t>
      </w:r>
      <w:r w:rsidR="00EA493C" w:rsidRPr="00162CCF">
        <w:rPr>
          <w:rFonts w:ascii="Times New Roman" w:hAnsi="Times New Roman" w:cs="Times New Roman"/>
          <w:sz w:val="24"/>
          <w:szCs w:val="24"/>
        </w:rPr>
        <w:t>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EA493C" w:rsidRPr="00162CCF" w:rsidRDefault="00EA493C" w:rsidP="0071551C">
      <w:pPr>
        <w:autoSpaceDE w:val="0"/>
        <w:autoSpaceDN w:val="0"/>
        <w:adjustRightInd w:val="0"/>
        <w:spacing w:after="0" w:line="240" w:lineRule="auto"/>
        <w:jc w:val="both"/>
        <w:rPr>
          <w:rFonts w:ascii="Times New Roman" w:hAnsi="Times New Roman" w:cs="Times New Roman"/>
          <w:sz w:val="24"/>
          <w:szCs w:val="24"/>
        </w:rPr>
      </w:pPr>
      <w:r w:rsidRPr="00162CCF">
        <w:rPr>
          <w:rFonts w:ascii="Times New Roman" w:hAnsi="Times New Roman" w:cs="Times New Roman"/>
          <w:sz w:val="24"/>
          <w:szCs w:val="24"/>
        </w:rPr>
        <w:t xml:space="preserve">Виды разрешенного использования земельных участков определяются в соответствии с </w:t>
      </w:r>
      <w:hyperlink r:id="rId19" w:history="1">
        <w:r w:rsidRPr="00E926A4">
          <w:rPr>
            <w:rFonts w:ascii="Times New Roman" w:hAnsi="Times New Roman" w:cs="Times New Roman"/>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 xml:space="preserve">Приказом Росреестра от 10.11.2020 № П/0412 «Об утверждении классификатора видов разрешенного использования земельных участков» (Зарегистрировано в Минюсте России 15.12.2020 </w:t>
      </w:r>
      <w:r w:rsidR="00E926A4">
        <w:rPr>
          <w:rFonts w:ascii="Times New Roman" w:hAnsi="Times New Roman" w:cs="Times New Roman"/>
          <w:sz w:val="24"/>
          <w:szCs w:val="24"/>
        </w:rPr>
        <w:t xml:space="preserve">№ </w:t>
      </w:r>
      <w:r w:rsidR="0071551C">
        <w:rPr>
          <w:rFonts w:ascii="Times New Roman" w:hAnsi="Times New Roman" w:cs="Times New Roman"/>
          <w:sz w:val="24"/>
          <w:szCs w:val="24"/>
        </w:rPr>
        <w:t>61482).</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Вид разрешенного использования земельного участка указывается в сведениях Единого государственного реестра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w:t>
      </w:r>
      <w:r w:rsidRPr="00162CCF">
        <w:rPr>
          <w:rFonts w:ascii="Times New Roman" w:hAnsi="Times New Roman" w:cs="Times New Roman"/>
          <w:sz w:val="24"/>
          <w:szCs w:val="24"/>
        </w:rPr>
        <w:lastRenderedPageBreak/>
        <w:t xml:space="preserve">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20" w:history="1">
        <w:r w:rsidRPr="00E926A4">
          <w:rPr>
            <w:rFonts w:ascii="Times New Roman" w:hAnsi="Times New Roman" w:cs="Times New Roman"/>
            <w:sz w:val="24"/>
            <w:szCs w:val="24"/>
          </w:rPr>
          <w:t>классификатором</w:t>
        </w:r>
      </w:hyperlink>
      <w:r w:rsidRPr="00162CCF">
        <w:rPr>
          <w:rFonts w:ascii="Times New Roman" w:hAnsi="Times New Roman" w:cs="Times New Roman"/>
          <w:sz w:val="24"/>
          <w:szCs w:val="24"/>
        </w:rPr>
        <w:t xml:space="preserve"> видов разрешенного использования земельных участков, утвержденным </w:t>
      </w:r>
      <w:r w:rsidR="0071551C">
        <w:rPr>
          <w:rFonts w:ascii="Times New Roman" w:hAnsi="Times New Roman" w:cs="Times New Roman"/>
          <w:sz w:val="24"/>
          <w:szCs w:val="24"/>
        </w:rPr>
        <w:t>Приказом Росреестра от 10.11.2020 № П/0412</w:t>
      </w:r>
      <w:r w:rsidRPr="00162CCF">
        <w:rPr>
          <w:rFonts w:ascii="Times New Roman" w:hAnsi="Times New Roman" w:cs="Times New Roman"/>
          <w:sz w:val="24"/>
          <w:szCs w:val="24"/>
        </w:rPr>
        <w:t>,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1" w:history="1">
        <w:r w:rsidRPr="00E926A4">
          <w:rPr>
            <w:rFonts w:ascii="Times New Roman" w:hAnsi="Times New Roman" w:cs="Times New Roman"/>
            <w:sz w:val="24"/>
            <w:szCs w:val="24"/>
          </w:rPr>
          <w:t>частью 1 статьи 8.8</w:t>
        </w:r>
      </w:hyperlink>
      <w:r w:rsidRPr="00E926A4">
        <w:rPr>
          <w:rFonts w:ascii="Times New Roman" w:hAnsi="Times New Roman" w:cs="Times New Roman"/>
          <w:sz w:val="24"/>
          <w:szCs w:val="24"/>
        </w:rPr>
        <w:t xml:space="preserve"> Кодекса Российской Федерации об административных пра</w:t>
      </w:r>
      <w:r w:rsidRPr="00162CCF">
        <w:rPr>
          <w:rFonts w:ascii="Times New Roman" w:hAnsi="Times New Roman" w:cs="Times New Roman"/>
          <w:sz w:val="24"/>
          <w:szCs w:val="24"/>
        </w:rPr>
        <w:t>вонарушениях предусмотрена административная ответственность.</w:t>
      </w:r>
    </w:p>
    <w:p w:rsidR="00EA493C" w:rsidRPr="00162CCF" w:rsidRDefault="00EA493C" w:rsidP="00162CCF">
      <w:pPr>
        <w:pStyle w:val="ConsPlusNormal"/>
        <w:ind w:firstLine="539"/>
        <w:jc w:val="both"/>
        <w:rPr>
          <w:rFonts w:ascii="Times New Roman" w:hAnsi="Times New Roman" w:cs="Times New Roman"/>
          <w:sz w:val="24"/>
          <w:szCs w:val="24"/>
        </w:rPr>
      </w:pPr>
      <w:r w:rsidRPr="00162CCF">
        <w:rPr>
          <w:rFonts w:ascii="Times New Roman" w:hAnsi="Times New Roman" w:cs="Times New Roman"/>
          <w:sz w:val="24"/>
          <w:szCs w:val="24"/>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EA493C" w:rsidRDefault="00EA493C">
      <w:pPr>
        <w:pStyle w:val="ConsPlusNormal"/>
        <w:ind w:firstLine="540"/>
        <w:jc w:val="both"/>
      </w:pPr>
    </w:p>
    <w:p w:rsidR="00EA493C" w:rsidRPr="00162CCF" w:rsidRDefault="00EA493C">
      <w:pPr>
        <w:pStyle w:val="ConsPlusTitle"/>
        <w:jc w:val="center"/>
        <w:outlineLvl w:val="1"/>
        <w:rPr>
          <w:rFonts w:ascii="Times New Roman" w:hAnsi="Times New Roman" w:cs="Times New Roman"/>
          <w:sz w:val="24"/>
          <w:szCs w:val="24"/>
        </w:rPr>
      </w:pPr>
      <w:r>
        <w:t xml:space="preserve"> </w:t>
      </w:r>
      <w:r w:rsidRPr="00162CCF">
        <w:rPr>
          <w:rFonts w:ascii="Times New Roman" w:hAnsi="Times New Roman" w:cs="Times New Roman"/>
          <w:sz w:val="24"/>
          <w:szCs w:val="24"/>
        </w:rPr>
        <w:t>Обязанность использовать земельный участок,</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предназначенный для жилищного или иного строительства,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садоводства и огородничества в течение срока,</w:t>
      </w:r>
    </w:p>
    <w:p w:rsidR="00EA493C" w:rsidRPr="00162CCF" w:rsidRDefault="00EA493C">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установленного закона</w:t>
      </w:r>
    </w:p>
    <w:p w:rsidR="00EA493C" w:rsidRDefault="00EA493C">
      <w:pPr>
        <w:pStyle w:val="ConsPlusNormal"/>
        <w:jc w:val="right"/>
      </w:pPr>
    </w:p>
    <w:p w:rsidR="00EA493C" w:rsidRPr="00162CCF" w:rsidRDefault="00E926A4" w:rsidP="00162CCF">
      <w:pPr>
        <w:pStyle w:val="ConsPlusNormal"/>
        <w:ind w:firstLine="540"/>
        <w:jc w:val="both"/>
        <w:rPr>
          <w:rFonts w:ascii="Times New Roman" w:hAnsi="Times New Roman" w:cs="Times New Roman"/>
          <w:sz w:val="24"/>
          <w:szCs w:val="24"/>
        </w:rPr>
      </w:pPr>
      <w:hyperlink r:id="rId22" w:history="1">
        <w:r w:rsidR="00EA493C" w:rsidRPr="00E926A4">
          <w:rPr>
            <w:rFonts w:ascii="Times New Roman" w:hAnsi="Times New Roman" w:cs="Times New Roman"/>
            <w:sz w:val="24"/>
            <w:szCs w:val="24"/>
          </w:rPr>
          <w:t>Статьей 42</w:t>
        </w:r>
      </w:hyperlink>
      <w:r w:rsidR="00EA493C" w:rsidRPr="00E926A4">
        <w:rPr>
          <w:rFonts w:ascii="Times New Roman" w:hAnsi="Times New Roman" w:cs="Times New Roman"/>
          <w:sz w:val="24"/>
          <w:szCs w:val="24"/>
        </w:rPr>
        <w:t xml:space="preserve"> </w:t>
      </w:r>
      <w:r w:rsidR="00EA493C" w:rsidRPr="00162CCF">
        <w:rPr>
          <w:rFonts w:ascii="Times New Roman" w:hAnsi="Times New Roman" w:cs="Times New Roman"/>
          <w:sz w:val="24"/>
          <w:szCs w:val="24"/>
        </w:rPr>
        <w:t>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EA493C" w:rsidRPr="00E926A4"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23" w:history="1">
        <w:r w:rsidRPr="00E926A4">
          <w:rPr>
            <w:rFonts w:ascii="Times New Roman" w:hAnsi="Times New Roman" w:cs="Times New Roman"/>
            <w:sz w:val="24"/>
            <w:szCs w:val="24"/>
          </w:rPr>
          <w:t>кодексом</w:t>
        </w:r>
      </w:hyperlink>
      <w:r w:rsidRPr="00E926A4">
        <w:rPr>
          <w:rFonts w:ascii="Times New Roman" w:hAnsi="Times New Roman" w:cs="Times New Roman"/>
          <w:sz w:val="24"/>
          <w:szCs w:val="24"/>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EA493C" w:rsidRPr="00E926A4" w:rsidRDefault="00EA493C" w:rsidP="00162CCF">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24" w:history="1">
        <w:r w:rsidRPr="00E926A4">
          <w:rPr>
            <w:rFonts w:ascii="Times New Roman" w:hAnsi="Times New Roman" w:cs="Times New Roman"/>
            <w:sz w:val="24"/>
            <w:szCs w:val="24"/>
          </w:rPr>
          <w:t>статьей 42</w:t>
        </w:r>
      </w:hyperlink>
      <w:r w:rsidRPr="00E926A4">
        <w:rPr>
          <w:rFonts w:ascii="Times New Roman" w:hAnsi="Times New Roman" w:cs="Times New Roman"/>
          <w:sz w:val="24"/>
          <w:szCs w:val="24"/>
        </w:rP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25" w:history="1">
        <w:r w:rsidRPr="00E926A4">
          <w:rPr>
            <w:rFonts w:ascii="Times New Roman" w:hAnsi="Times New Roman" w:cs="Times New Roman"/>
            <w:sz w:val="24"/>
            <w:szCs w:val="24"/>
          </w:rPr>
          <w:t>частью 3 статьи 8.8</w:t>
        </w:r>
      </w:hyperlink>
      <w:r w:rsidRPr="00E926A4">
        <w:rPr>
          <w:rFonts w:ascii="Times New Roman" w:hAnsi="Times New Roman" w:cs="Times New Roman"/>
          <w:sz w:val="24"/>
          <w:szCs w:val="24"/>
        </w:rPr>
        <w:t xml:space="preserve"> Кодекса Российской Федерации об административных правонарушениях.</w:t>
      </w:r>
    </w:p>
    <w:p w:rsidR="00EA493C" w:rsidRPr="00162CCF" w:rsidRDefault="00EA493C" w:rsidP="00162CCF">
      <w:pPr>
        <w:pStyle w:val="ConsPlusNormal"/>
        <w:ind w:firstLine="540"/>
        <w:jc w:val="both"/>
        <w:rPr>
          <w:rFonts w:ascii="Times New Roman" w:hAnsi="Times New Roman" w:cs="Times New Roman"/>
          <w:sz w:val="24"/>
          <w:szCs w:val="24"/>
        </w:rPr>
      </w:pPr>
      <w:r w:rsidRPr="00E926A4">
        <w:rPr>
          <w:rFonts w:ascii="Times New Roman" w:hAnsi="Times New Roman" w:cs="Times New Roman"/>
          <w:sz w:val="24"/>
          <w:szCs w:val="24"/>
        </w:rPr>
        <w:t>В целях недопущения нарушений, связанных с неиспользованием</w:t>
      </w:r>
      <w:r w:rsidRPr="00162CCF">
        <w:rPr>
          <w:rFonts w:ascii="Times New Roman" w:hAnsi="Times New Roman" w:cs="Times New Roman"/>
          <w:sz w:val="24"/>
          <w:szCs w:val="24"/>
        </w:rPr>
        <w:t xml:space="preserve">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w:t>
      </w:r>
      <w:r w:rsidRPr="00162CCF">
        <w:rPr>
          <w:rFonts w:ascii="Times New Roman" w:hAnsi="Times New Roman" w:cs="Times New Roman"/>
          <w:sz w:val="24"/>
          <w:szCs w:val="24"/>
        </w:rPr>
        <w:lastRenderedPageBreak/>
        <w:t>недвижимости (объект незавершенного строительства) соответствующий виду разрешенного использования земельного участка.</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EA493C" w:rsidP="00162CCF">
      <w:pPr>
        <w:pStyle w:val="ConsPlusTitle"/>
        <w:jc w:val="center"/>
        <w:outlineLvl w:val="0"/>
        <w:rPr>
          <w:rFonts w:ascii="Times New Roman" w:hAnsi="Times New Roman" w:cs="Times New Roman"/>
          <w:sz w:val="24"/>
          <w:szCs w:val="24"/>
        </w:rPr>
      </w:pPr>
      <w:r w:rsidRPr="00162CCF">
        <w:rPr>
          <w:rFonts w:ascii="Times New Roman" w:hAnsi="Times New Roman" w:cs="Times New Roman"/>
          <w:sz w:val="24"/>
          <w:szCs w:val="24"/>
        </w:rPr>
        <w:t>Ответственность за правонарушения в области охраны</w:t>
      </w:r>
    </w:p>
    <w:p w:rsidR="00EA493C" w:rsidRPr="00162CCF" w:rsidRDefault="00EA493C" w:rsidP="00162CCF">
      <w:pPr>
        <w:pStyle w:val="ConsPlusTitle"/>
        <w:jc w:val="center"/>
        <w:rPr>
          <w:rFonts w:ascii="Times New Roman" w:hAnsi="Times New Roman" w:cs="Times New Roman"/>
          <w:sz w:val="24"/>
          <w:szCs w:val="24"/>
        </w:rPr>
      </w:pPr>
      <w:r w:rsidRPr="00162CCF">
        <w:rPr>
          <w:rFonts w:ascii="Times New Roman" w:hAnsi="Times New Roman" w:cs="Times New Roman"/>
          <w:sz w:val="24"/>
          <w:szCs w:val="24"/>
        </w:rPr>
        <w:t>и использования земель</w:t>
      </w:r>
    </w:p>
    <w:p w:rsidR="00EA493C" w:rsidRPr="00162CCF" w:rsidRDefault="00EA493C" w:rsidP="00162CCF">
      <w:pPr>
        <w:pStyle w:val="ConsPlusNormal"/>
        <w:ind w:firstLine="540"/>
        <w:jc w:val="both"/>
        <w:rPr>
          <w:rFonts w:ascii="Times New Roman" w:hAnsi="Times New Roman" w:cs="Times New Roman"/>
          <w:sz w:val="24"/>
          <w:szCs w:val="24"/>
        </w:rPr>
      </w:pPr>
    </w:p>
    <w:p w:rsidR="00EA493C" w:rsidRPr="00162CCF" w:rsidRDefault="00E926A4" w:rsidP="00162CCF">
      <w:pPr>
        <w:pStyle w:val="ConsPlusNormal"/>
        <w:ind w:firstLine="540"/>
        <w:jc w:val="both"/>
        <w:rPr>
          <w:rFonts w:ascii="Times New Roman" w:hAnsi="Times New Roman" w:cs="Times New Roman"/>
          <w:sz w:val="24"/>
          <w:szCs w:val="24"/>
        </w:rPr>
      </w:pPr>
      <w:hyperlink r:id="rId26" w:history="1">
        <w:r w:rsidR="00EA493C" w:rsidRPr="00E926A4">
          <w:rPr>
            <w:rFonts w:ascii="Times New Roman" w:hAnsi="Times New Roman" w:cs="Times New Roman"/>
            <w:sz w:val="24"/>
            <w:szCs w:val="24"/>
          </w:rPr>
          <w:t>Главой XIII</w:t>
        </w:r>
      </w:hyperlink>
      <w:r w:rsidR="00EA493C" w:rsidRPr="00162CCF">
        <w:rPr>
          <w:rFonts w:ascii="Times New Roman" w:hAnsi="Times New Roman" w:cs="Times New Roman"/>
          <w:sz w:val="24"/>
          <w:szCs w:val="24"/>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bookmarkStart w:id="0" w:name="_GoBack"/>
      <w:bookmarkEnd w:id="0"/>
      <w:r w:rsidRPr="00162CCF">
        <w:rPr>
          <w:rFonts w:ascii="Times New Roman" w:hAnsi="Times New Roman" w:cs="Times New Roman"/>
          <w:sz w:val="24"/>
          <w:szCs w:val="24"/>
        </w:rPr>
        <w:t>).</w:t>
      </w:r>
    </w:p>
    <w:p w:rsidR="00EA493C" w:rsidRPr="00162CCF" w:rsidRDefault="00EA493C" w:rsidP="00162CCF">
      <w:pPr>
        <w:pStyle w:val="ConsPlusNormal"/>
        <w:ind w:firstLine="540"/>
        <w:jc w:val="both"/>
        <w:rPr>
          <w:rFonts w:ascii="Times New Roman" w:hAnsi="Times New Roman" w:cs="Times New Roman"/>
          <w:sz w:val="24"/>
          <w:szCs w:val="24"/>
        </w:rPr>
      </w:pPr>
      <w:r w:rsidRPr="00162CCF">
        <w:rPr>
          <w:rFonts w:ascii="Times New Roman" w:hAnsi="Times New Roman" w:cs="Times New Roman"/>
          <w:sz w:val="24"/>
          <w:szCs w:val="24"/>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314F59" w:rsidRDefault="00EA493C" w:rsidP="00162CCF">
      <w:pPr>
        <w:pStyle w:val="ConsPlusNormal"/>
        <w:ind w:firstLine="540"/>
        <w:jc w:val="both"/>
      </w:pPr>
      <w:r w:rsidRPr="00162CCF">
        <w:rPr>
          <w:rFonts w:ascii="Times New Roman" w:hAnsi="Times New Roman" w:cs="Times New Roman"/>
          <w:sz w:val="24"/>
          <w:szCs w:val="24"/>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314F59" w:rsidSect="000F7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C6D82"/>
    <w:multiLevelType w:val="multilevel"/>
    <w:tmpl w:val="CE4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3C"/>
    <w:rsid w:val="00046C41"/>
    <w:rsid w:val="00162CCF"/>
    <w:rsid w:val="00314F59"/>
    <w:rsid w:val="00452B88"/>
    <w:rsid w:val="00484014"/>
    <w:rsid w:val="0053323E"/>
    <w:rsid w:val="006A7044"/>
    <w:rsid w:val="0071551C"/>
    <w:rsid w:val="009874FF"/>
    <w:rsid w:val="00C96CF7"/>
    <w:rsid w:val="00D96509"/>
    <w:rsid w:val="00DD5505"/>
    <w:rsid w:val="00E926A4"/>
    <w:rsid w:val="00EA493C"/>
    <w:rsid w:val="00F76A9C"/>
    <w:rsid w:val="00FB2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9CE6"/>
  <w15:chartTrackingRefBased/>
  <w15:docId w15:val="{647FB2C0-BCDF-4307-9019-0B37C32B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532484F21B4500E319CA7BCB72A1207639E72BD07F08A53A0D39CC995DB3EB6B12609B4A7E91346EFA1FC469E4O5G" TargetMode="External"/><Relationship Id="rId13" Type="http://schemas.openxmlformats.org/officeDocument/2006/relationships/hyperlink" Target="consultantplus://offline/ref=2C532484F21B4500E319CA7BCB72A1207639E621DF7F08A53A0D39CC995DB3EB6B12609B4A7E91346EFA1FC469E4O5G" TargetMode="External"/><Relationship Id="rId18" Type="http://schemas.openxmlformats.org/officeDocument/2006/relationships/hyperlink" Target="consultantplus://offline/ref=2C532484F21B4500E319CA7BCB72A1207639E621DF7F08A53A0D39CC995DB3EB791238974A778F326AEF49952F12A6B616531BC58E923676E7ODG" TargetMode="External"/><Relationship Id="rId26" Type="http://schemas.openxmlformats.org/officeDocument/2006/relationships/hyperlink" Target="consultantplus://offline/ref=2C532484F21B4500E319CA7BCB72A1207639E621DF7F08A53A0D39CC995DB3EB791238974A77893460EF49952F12A6B616531BC58E923676E7ODG" TargetMode="External"/><Relationship Id="rId3" Type="http://schemas.openxmlformats.org/officeDocument/2006/relationships/settings" Target="settings.xml"/><Relationship Id="rId21" Type="http://schemas.openxmlformats.org/officeDocument/2006/relationships/hyperlink" Target="consultantplus://offline/ref=2C532484F21B4500E319CA7BCB72A1207639E621DF7C08A53A0D39CC995DB3EB7912389148758A3F3CB559916647A2A81F4B05C19092E3O4G" TargetMode="External"/><Relationship Id="rId7" Type="http://schemas.openxmlformats.org/officeDocument/2006/relationships/hyperlink" Target="consultantplus://offline/ref=2C532484F21B4500E319CA7BCB72A1207639E621DF7F08A53A0D39CC995DB3EB791238974F7E8B3F3CB559916647A2A81F4B05C19092E3O4G" TargetMode="External"/><Relationship Id="rId12" Type="http://schemas.openxmlformats.org/officeDocument/2006/relationships/hyperlink" Target="consultantplus://offline/ref=2C532484F21B4500E319CA7BCB72A1207639E621DF7F08A53A0D39CC995DB3EB791238974A778D356FEF49952F12A6B616531BC58E923676E7ODG" TargetMode="External"/><Relationship Id="rId17" Type="http://schemas.openxmlformats.org/officeDocument/2006/relationships/hyperlink" Target="consultantplus://offline/ref=2C532484F21B4500E319CA7BCB72A1207639E621DF7F08A53A0D39CC995DB3EB6B12609B4A7E91346EFA1FC469E4O5G" TargetMode="External"/><Relationship Id="rId25" Type="http://schemas.openxmlformats.org/officeDocument/2006/relationships/hyperlink" Target="consultantplus://offline/ref=2C532484F21B4500E319CA7BCB72A1207639E621DF7C08A53A0D39CC995DB3EB791238904E778C3F3CB559916647A2A81F4B05C19092E3O4G" TargetMode="External"/><Relationship Id="rId2" Type="http://schemas.openxmlformats.org/officeDocument/2006/relationships/styles" Target="styles.xml"/><Relationship Id="rId16" Type="http://schemas.openxmlformats.org/officeDocument/2006/relationships/hyperlink" Target="consultantplus://offline/ref=2C532484F21B4500E319CA7BCB72A1207639E621DF7C08A53A0D39CC995DB3EB79123890497E8C3F3CB559916647A2A81F4B05C19092E3O4G" TargetMode="External"/><Relationship Id="rId20" Type="http://schemas.openxmlformats.org/officeDocument/2006/relationships/hyperlink" Target="consultantplus://offline/ref=2C532484F21B4500E319CA7BCB72A120713AE02AD07308A53A0D39CC995DB3EB791238974A778F3569EF49952F12A6B616531BC58E923676E7ODG" TargetMode="External"/><Relationship Id="rId1" Type="http://schemas.openxmlformats.org/officeDocument/2006/relationships/numbering" Target="numbering.xml"/><Relationship Id="rId6" Type="http://schemas.openxmlformats.org/officeDocument/2006/relationships/hyperlink" Target="consultantplus://offline/ref=2C532484F21B4500E319CA7BCB72A120713EE020D87308A53A0D39CC995DB3EB791238974A778F356FEF49952F12A6B616531BC58E923676E7ODG" TargetMode="External"/><Relationship Id="rId11" Type="http://schemas.openxmlformats.org/officeDocument/2006/relationships/hyperlink" Target="consultantplus://offline/ref=2C532484F21B4500E319CA7BCB72A1207639E621DF7C08A53A0D39CC995DB3EB79123890497F8D3F3CB559916647A2A81F4B05C19092E3O4G" TargetMode="External"/><Relationship Id="rId24" Type="http://schemas.openxmlformats.org/officeDocument/2006/relationships/hyperlink" Target="consultantplus://offline/ref=2C532484F21B4500E319CA7BCB72A1207639E621DF7F08A53A0D39CC995DB3EB791238974A778C3D69EF49952F12A6B616531BC58E923676E7ODG" TargetMode="External"/><Relationship Id="rId5" Type="http://schemas.openxmlformats.org/officeDocument/2006/relationships/hyperlink" Target="consultantplus://offline/ref=2C532484F21B4500E319CA7BCB72A1207639E028DB7D08A53A0D39CC995DB3EB791238954270846039A048C96B4EB5B6195319C392E9O2G" TargetMode="External"/><Relationship Id="rId15" Type="http://schemas.openxmlformats.org/officeDocument/2006/relationships/hyperlink" Target="consultantplus://offline/ref=2C532484F21B4500E319CA7BCB72A1207639E72BD07F08A53A0D39CC995DB3EB6B12609B4A7E91346EFA1FC469E4O5G" TargetMode="External"/><Relationship Id="rId23" Type="http://schemas.openxmlformats.org/officeDocument/2006/relationships/hyperlink" Target="consultantplus://offline/ref=2C532484F21B4500E319CA7BCB72A1207639E72BDE7208A53A0D39CC995DB3EB6B12609B4A7E91346EFA1FC469E4O5G" TargetMode="External"/><Relationship Id="rId28" Type="http://schemas.openxmlformats.org/officeDocument/2006/relationships/theme" Target="theme/theme1.xml"/><Relationship Id="rId10" Type="http://schemas.openxmlformats.org/officeDocument/2006/relationships/hyperlink" Target="consultantplus://offline/ref=2C532484F21B4500E319CA7BCB72A1207639E621DF7F08A53A0D39CC995DB3EB791238974A778D356BEF49952F12A6B616531BC58E923676E7ODG" TargetMode="External"/><Relationship Id="rId19" Type="http://schemas.openxmlformats.org/officeDocument/2006/relationships/hyperlink" Target="consultantplus://offline/ref=2C532484F21B4500E319CA7BCB72A120713AE02AD07308A53A0D39CC995DB3EB791238974A778F3569EF49952F12A6B616531BC58E923676E7ODG" TargetMode="External"/><Relationship Id="rId4" Type="http://schemas.openxmlformats.org/officeDocument/2006/relationships/webSettings" Target="webSettings.xml"/><Relationship Id="rId9" Type="http://schemas.openxmlformats.org/officeDocument/2006/relationships/hyperlink" Target="consultantplus://offline/ref=2C532484F21B4500E319CA7BCB72A1207639E72BD07F08A53A0D39CC995DB3EB6B12609B4A7E91346EFA1FC469E4O5G" TargetMode="External"/><Relationship Id="rId14" Type="http://schemas.openxmlformats.org/officeDocument/2006/relationships/hyperlink" Target="consultantplus://offline/ref=2C532484F21B4500E319CA7BCB72A1207639E621DF7F08A53A0D39CC995DB3EB6B12609B4A7E91346EFA1FC469E4O5G" TargetMode="External"/><Relationship Id="rId22" Type="http://schemas.openxmlformats.org/officeDocument/2006/relationships/hyperlink" Target="consultantplus://offline/ref=2C532484F21B4500E319CA7BCB72A1207639E621DF7F08A53A0D39CC995DB3EB791238974A778C3D69EF49952F12A6B616531BC58E923676E7O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3328</Words>
  <Characters>18974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NKumi</cp:lastModifiedBy>
  <cp:revision>9</cp:revision>
  <dcterms:created xsi:type="dcterms:W3CDTF">2022-06-09T06:13:00Z</dcterms:created>
  <dcterms:modified xsi:type="dcterms:W3CDTF">2023-03-22T05:21:00Z</dcterms:modified>
</cp:coreProperties>
</file>