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33F" w:rsidRPr="0068433F" w:rsidRDefault="0068433F" w:rsidP="0068433F">
      <w:pPr>
        <w:rPr>
          <w:rFonts w:ascii="Times New Roman" w:hAnsi="Times New Roman" w:cs="Times New Roman"/>
          <w:b/>
          <w:sz w:val="24"/>
          <w:szCs w:val="24"/>
        </w:rPr>
      </w:pPr>
      <w:r w:rsidRPr="0068433F">
        <w:rPr>
          <w:rFonts w:ascii="Times New Roman" w:hAnsi="Times New Roman" w:cs="Times New Roman"/>
          <w:b/>
          <w:sz w:val="24"/>
          <w:szCs w:val="24"/>
        </w:rPr>
        <w:t>ПРОЕКТ ПРОГРАММЫ ПРОФИЛАКТИКИ РИСКОВ ПРИЧИНЕНИЯ ВРЕДА (УЩЕРБА) ОХРАНЯЕМЫМ ЗАКОНОМ ЦЕННОСТЯМ ПРИ ОСУЩЕСТВЛЕНИИ МУНИЦИПАЛЬНОГО ЗЕМЕЛЬНОГО КОНТРОЛЯ НА 2022 ГОД</w:t>
      </w:r>
    </w:p>
    <w:p w:rsidR="0068433F" w:rsidRPr="0068433F" w:rsidRDefault="00321083" w:rsidP="00447328">
      <w:pPr>
        <w:jc w:val="both"/>
        <w:rPr>
          <w:rFonts w:ascii="Times New Roman" w:hAnsi="Times New Roman" w:cs="Times New Roman"/>
          <w:sz w:val="24"/>
          <w:szCs w:val="24"/>
        </w:rPr>
      </w:pPr>
      <w:r>
        <w:rPr>
          <w:rFonts w:ascii="Times New Roman" w:hAnsi="Times New Roman" w:cs="Times New Roman"/>
          <w:sz w:val="24"/>
          <w:szCs w:val="24"/>
        </w:rPr>
        <w:t xml:space="preserve">              </w:t>
      </w:r>
      <w:r w:rsidR="0068433F" w:rsidRPr="0068433F">
        <w:rPr>
          <w:rFonts w:ascii="Times New Roman" w:hAnsi="Times New Roman" w:cs="Times New Roman"/>
          <w:sz w:val="24"/>
          <w:szCs w:val="24"/>
        </w:rPr>
        <w:t>Программа профилактики рисков причинения вреда (ущерба) охраняемым законом ценностям (далее – программа профилактики) на 2022 год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8433F" w:rsidRPr="0068433F" w:rsidRDefault="00321083" w:rsidP="00447328">
      <w:pPr>
        <w:jc w:val="both"/>
        <w:rPr>
          <w:rFonts w:ascii="Times New Roman" w:hAnsi="Times New Roman" w:cs="Times New Roman"/>
          <w:sz w:val="24"/>
          <w:szCs w:val="24"/>
        </w:rPr>
      </w:pPr>
      <w:r>
        <w:rPr>
          <w:rFonts w:ascii="Times New Roman" w:hAnsi="Times New Roman" w:cs="Times New Roman"/>
          <w:sz w:val="24"/>
          <w:szCs w:val="24"/>
        </w:rPr>
        <w:t xml:space="preserve">              </w:t>
      </w:r>
      <w:r w:rsidR="0068433F" w:rsidRPr="0068433F">
        <w:rPr>
          <w:rFonts w:ascii="Times New Roman" w:hAnsi="Times New Roman" w:cs="Times New Roman"/>
          <w:sz w:val="24"/>
          <w:szCs w:val="24"/>
        </w:rPr>
        <w:t xml:space="preserve"> Профилактика рисков причинения вреда (ущерба) охраняемым законом ценностям проводится в рамках осуществления муниципального земельного контроля.</w:t>
      </w:r>
    </w:p>
    <w:p w:rsidR="0068433F" w:rsidRPr="0068433F" w:rsidRDefault="00321083" w:rsidP="00447328">
      <w:pPr>
        <w:jc w:val="both"/>
        <w:rPr>
          <w:rFonts w:ascii="Times New Roman" w:hAnsi="Times New Roman" w:cs="Times New Roman"/>
          <w:sz w:val="24"/>
          <w:szCs w:val="24"/>
        </w:rPr>
      </w:pPr>
      <w:r>
        <w:rPr>
          <w:rFonts w:ascii="Times New Roman" w:hAnsi="Times New Roman" w:cs="Times New Roman"/>
          <w:sz w:val="24"/>
          <w:szCs w:val="24"/>
        </w:rPr>
        <w:t xml:space="preserve">              </w:t>
      </w:r>
      <w:r w:rsidR="0068433F" w:rsidRPr="0068433F">
        <w:rPr>
          <w:rFonts w:ascii="Times New Roman" w:hAnsi="Times New Roman" w:cs="Times New Roman"/>
          <w:sz w:val="24"/>
          <w:szCs w:val="24"/>
        </w:rPr>
        <w:t xml:space="preserve"> Программа профилактики реализуется в 2022 году и содержит информацию о текущем состоянии осуществления муниципального земельного контроля, перечень профилактических мероприятий на 2022 год.</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 </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 </w:t>
      </w:r>
    </w:p>
    <w:p w:rsidR="0068433F" w:rsidRPr="0061567B" w:rsidRDefault="0068433F" w:rsidP="00447328">
      <w:pPr>
        <w:jc w:val="both"/>
        <w:rPr>
          <w:rFonts w:ascii="Times New Roman" w:hAnsi="Times New Roman" w:cs="Times New Roman"/>
          <w:b/>
          <w:sz w:val="24"/>
          <w:szCs w:val="24"/>
        </w:rPr>
      </w:pPr>
      <w:r w:rsidRPr="0061567B">
        <w:rPr>
          <w:rFonts w:ascii="Times New Roman" w:hAnsi="Times New Roman" w:cs="Times New Roman"/>
          <w:b/>
          <w:sz w:val="24"/>
          <w:szCs w:val="24"/>
        </w:rPr>
        <w:t>Раздел I.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5A27C0" w:rsidRPr="005A27C0" w:rsidRDefault="00321083" w:rsidP="005A27C0">
      <w:pPr>
        <w:jc w:val="both"/>
        <w:rPr>
          <w:rFonts w:ascii="Times New Roman" w:hAnsi="Times New Roman" w:cs="Times New Roman"/>
          <w:sz w:val="24"/>
          <w:szCs w:val="24"/>
        </w:rPr>
      </w:pPr>
      <w:r>
        <w:rPr>
          <w:rFonts w:ascii="Times New Roman" w:hAnsi="Times New Roman" w:cs="Times New Roman"/>
          <w:sz w:val="24"/>
          <w:szCs w:val="24"/>
        </w:rPr>
        <w:t>1.1</w:t>
      </w:r>
      <w:r w:rsidR="0068433F" w:rsidRPr="0068433F">
        <w:rPr>
          <w:rFonts w:ascii="Times New Roman" w:hAnsi="Times New Roman" w:cs="Times New Roman"/>
          <w:sz w:val="24"/>
          <w:szCs w:val="24"/>
        </w:rPr>
        <w:t>. В соответствии с пунктом 3</w:t>
      </w:r>
      <w:r w:rsidR="00C85B6F">
        <w:rPr>
          <w:rFonts w:ascii="Times New Roman" w:hAnsi="Times New Roman" w:cs="Times New Roman"/>
          <w:sz w:val="24"/>
          <w:szCs w:val="24"/>
        </w:rPr>
        <w:t xml:space="preserve"> П</w:t>
      </w:r>
      <w:r w:rsidR="0068433F" w:rsidRPr="0068433F">
        <w:rPr>
          <w:rFonts w:ascii="Times New Roman" w:hAnsi="Times New Roman" w:cs="Times New Roman"/>
          <w:sz w:val="24"/>
          <w:szCs w:val="24"/>
        </w:rPr>
        <w:t>оложения о</w:t>
      </w:r>
      <w:r w:rsidR="00C85B6F">
        <w:rPr>
          <w:rFonts w:ascii="Times New Roman" w:hAnsi="Times New Roman" w:cs="Times New Roman"/>
          <w:sz w:val="24"/>
          <w:szCs w:val="24"/>
        </w:rPr>
        <w:t xml:space="preserve"> муниципальном земельном контроле на территории муниципального образования «Биробиджанский муниципальный район» Еврейской автономной области, </w:t>
      </w:r>
      <w:r w:rsidR="0068433F" w:rsidRPr="0068433F">
        <w:rPr>
          <w:rFonts w:ascii="Times New Roman" w:hAnsi="Times New Roman" w:cs="Times New Roman"/>
          <w:sz w:val="24"/>
          <w:szCs w:val="24"/>
        </w:rPr>
        <w:t xml:space="preserve">утвержденного решением </w:t>
      </w:r>
      <w:r w:rsidR="00C85B6F">
        <w:rPr>
          <w:rFonts w:ascii="Times New Roman" w:hAnsi="Times New Roman" w:cs="Times New Roman"/>
          <w:sz w:val="24"/>
          <w:szCs w:val="24"/>
        </w:rPr>
        <w:t xml:space="preserve">Собрания депутатов муниципального образования </w:t>
      </w:r>
      <w:r w:rsidR="00C85B6F" w:rsidRPr="00C85B6F">
        <w:rPr>
          <w:rFonts w:ascii="Times New Roman" w:hAnsi="Times New Roman" w:cs="Times New Roman"/>
          <w:sz w:val="24"/>
          <w:szCs w:val="24"/>
        </w:rPr>
        <w:t>«Биробиджанский муниципальный район»</w:t>
      </w:r>
      <w:r w:rsidR="00C85B6F">
        <w:rPr>
          <w:rFonts w:ascii="Times New Roman" w:hAnsi="Times New Roman" w:cs="Times New Roman"/>
          <w:sz w:val="24"/>
          <w:szCs w:val="24"/>
        </w:rPr>
        <w:t xml:space="preserve"> </w:t>
      </w:r>
      <w:r w:rsidR="00C85B6F" w:rsidRPr="00C85B6F">
        <w:rPr>
          <w:rFonts w:ascii="Times New Roman" w:hAnsi="Times New Roman" w:cs="Times New Roman"/>
          <w:sz w:val="24"/>
          <w:szCs w:val="24"/>
        </w:rPr>
        <w:t>Еврейской автономной области</w:t>
      </w:r>
      <w:r w:rsidR="00C85B6F">
        <w:rPr>
          <w:rFonts w:ascii="Times New Roman" w:hAnsi="Times New Roman" w:cs="Times New Roman"/>
          <w:sz w:val="24"/>
          <w:szCs w:val="24"/>
        </w:rPr>
        <w:t xml:space="preserve"> от 29.10.2021 № 93, </w:t>
      </w:r>
      <w:r w:rsidR="005A27C0">
        <w:rPr>
          <w:rFonts w:ascii="Times New Roman" w:hAnsi="Times New Roman" w:cs="Times New Roman"/>
          <w:sz w:val="24"/>
          <w:szCs w:val="24"/>
        </w:rPr>
        <w:t>муниципальный земельный контроль на территории муниципального образования осуществляет отдел по управлению муниципальным имуществом администрации Биробиджанского муниципального района Еврейской автономной области (далее – отдел).</w:t>
      </w:r>
    </w:p>
    <w:p w:rsidR="00C85B6F" w:rsidRPr="00C85B6F" w:rsidRDefault="00C85B6F" w:rsidP="00C85B6F">
      <w:pPr>
        <w:jc w:val="both"/>
        <w:rPr>
          <w:rFonts w:ascii="Times New Roman" w:hAnsi="Times New Roman" w:cs="Times New Roman"/>
          <w:sz w:val="24"/>
          <w:szCs w:val="24"/>
        </w:rPr>
      </w:pPr>
    </w:p>
    <w:p w:rsidR="005A27C0" w:rsidRDefault="00321083" w:rsidP="005A27C0">
      <w:pPr>
        <w:spacing w:after="0"/>
        <w:jc w:val="both"/>
        <w:rPr>
          <w:rFonts w:ascii="Times New Roman" w:hAnsi="Times New Roman" w:cs="Times New Roman"/>
          <w:sz w:val="24"/>
          <w:szCs w:val="24"/>
        </w:rPr>
      </w:pPr>
      <w:r>
        <w:rPr>
          <w:rFonts w:ascii="Times New Roman" w:hAnsi="Times New Roman" w:cs="Times New Roman"/>
          <w:sz w:val="24"/>
          <w:szCs w:val="24"/>
        </w:rPr>
        <w:t>1.2</w:t>
      </w:r>
      <w:r w:rsidR="0068433F" w:rsidRPr="0068433F">
        <w:rPr>
          <w:rFonts w:ascii="Times New Roman" w:hAnsi="Times New Roman" w:cs="Times New Roman"/>
          <w:sz w:val="24"/>
          <w:szCs w:val="24"/>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w:t>
      </w:r>
      <w:r w:rsidR="005A27C0">
        <w:rPr>
          <w:rFonts w:ascii="Times New Roman" w:hAnsi="Times New Roman" w:cs="Times New Roman"/>
          <w:sz w:val="24"/>
          <w:szCs w:val="24"/>
        </w:rPr>
        <w:t>дминистративная ответственность.</w:t>
      </w:r>
    </w:p>
    <w:p w:rsidR="0068433F" w:rsidRPr="005A27C0" w:rsidRDefault="005A27C0" w:rsidP="005A27C0">
      <w:pPr>
        <w:spacing w:after="0"/>
        <w:jc w:val="both"/>
        <w:rPr>
          <w:rFonts w:ascii="Times New Roman" w:hAnsi="Times New Roman" w:cs="Times New Roman"/>
          <w:sz w:val="24"/>
          <w:szCs w:val="24"/>
        </w:rPr>
      </w:pPr>
      <w:r>
        <w:rPr>
          <w:rFonts w:ascii="Times New Roman" w:hAnsi="Times New Roman" w:cs="Times New Roman"/>
          <w:sz w:val="24"/>
          <w:szCs w:val="24"/>
        </w:rPr>
        <w:t xml:space="preserve">Объектами земельных отношений являются земли, земельные участки или части земельных участков на территории </w:t>
      </w:r>
      <w:r w:rsidRPr="005A27C0">
        <w:rPr>
          <w:rFonts w:ascii="Times New Roman" w:hAnsi="Times New Roman" w:cs="Times New Roman"/>
          <w:sz w:val="24"/>
          <w:szCs w:val="24"/>
        </w:rPr>
        <w:t>муниципального образования «Биробиджанский муниципальный район»</w:t>
      </w:r>
      <w:r>
        <w:rPr>
          <w:rFonts w:ascii="Times New Roman" w:hAnsi="Times New Roman" w:cs="Times New Roman"/>
          <w:sz w:val="24"/>
          <w:szCs w:val="24"/>
        </w:rPr>
        <w:t xml:space="preserve"> Еврейской автономной области.</w:t>
      </w:r>
    </w:p>
    <w:p w:rsidR="005A27C0" w:rsidRDefault="005A27C0" w:rsidP="00447328">
      <w:pPr>
        <w:jc w:val="both"/>
        <w:rPr>
          <w:rFonts w:ascii="Times New Roman" w:hAnsi="Times New Roman" w:cs="Times New Roman"/>
          <w:sz w:val="24"/>
          <w:szCs w:val="24"/>
        </w:rPr>
      </w:pPr>
    </w:p>
    <w:p w:rsidR="0068433F" w:rsidRPr="0068433F" w:rsidRDefault="00321083" w:rsidP="00447328">
      <w:pPr>
        <w:jc w:val="both"/>
        <w:rPr>
          <w:rFonts w:ascii="Times New Roman" w:hAnsi="Times New Roman" w:cs="Times New Roman"/>
          <w:sz w:val="24"/>
          <w:szCs w:val="24"/>
        </w:rPr>
      </w:pPr>
      <w:r>
        <w:rPr>
          <w:rFonts w:ascii="Times New Roman" w:hAnsi="Times New Roman" w:cs="Times New Roman"/>
          <w:sz w:val="24"/>
          <w:szCs w:val="24"/>
        </w:rPr>
        <w:t>1.3</w:t>
      </w:r>
      <w:r w:rsidR="0068433F" w:rsidRPr="0068433F">
        <w:rPr>
          <w:rFonts w:ascii="Times New Roman" w:hAnsi="Times New Roman" w:cs="Times New Roman"/>
          <w:sz w:val="24"/>
          <w:szCs w:val="24"/>
        </w:rPr>
        <w:t>. Сведения о проведенных в 2021 году мероприятиях по профилактике нарушений обязательных требований земельного законодательства:</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lastRenderedPageBreak/>
        <w:t>размещение на официальн</w:t>
      </w:r>
      <w:r w:rsidR="0062551F">
        <w:rPr>
          <w:rFonts w:ascii="Times New Roman" w:hAnsi="Times New Roman" w:cs="Times New Roman"/>
          <w:sz w:val="24"/>
          <w:szCs w:val="24"/>
        </w:rPr>
        <w:t>ом</w:t>
      </w:r>
      <w:r w:rsidRPr="0068433F">
        <w:rPr>
          <w:rFonts w:ascii="Times New Roman" w:hAnsi="Times New Roman" w:cs="Times New Roman"/>
          <w:sz w:val="24"/>
          <w:szCs w:val="24"/>
        </w:rPr>
        <w:t xml:space="preserve"> сайт</w:t>
      </w:r>
      <w:r w:rsidR="0062551F">
        <w:rPr>
          <w:rFonts w:ascii="Times New Roman" w:hAnsi="Times New Roman" w:cs="Times New Roman"/>
          <w:sz w:val="24"/>
          <w:szCs w:val="24"/>
        </w:rPr>
        <w:t>е</w:t>
      </w:r>
      <w:r w:rsidRPr="0068433F">
        <w:rPr>
          <w:rFonts w:ascii="Times New Roman" w:hAnsi="Times New Roman" w:cs="Times New Roman"/>
          <w:sz w:val="24"/>
          <w:szCs w:val="24"/>
        </w:rPr>
        <w:t xml:space="preserve"> </w:t>
      </w:r>
      <w:r w:rsidR="0062551F">
        <w:rPr>
          <w:rFonts w:ascii="Times New Roman" w:hAnsi="Times New Roman" w:cs="Times New Roman"/>
          <w:sz w:val="24"/>
          <w:szCs w:val="24"/>
        </w:rPr>
        <w:t xml:space="preserve">администрации Биробиджанского муниципального района </w:t>
      </w:r>
      <w:r w:rsidRPr="0068433F">
        <w:rPr>
          <w:rFonts w:ascii="Times New Roman" w:hAnsi="Times New Roman" w:cs="Times New Roman"/>
          <w:sz w:val="24"/>
          <w:szCs w:val="24"/>
        </w:rPr>
        <w:t xml:space="preserve">перечня нормативных правовых актов, </w:t>
      </w:r>
      <w:r w:rsidR="0062551F" w:rsidRPr="0068433F">
        <w:rPr>
          <w:rFonts w:ascii="Times New Roman" w:hAnsi="Times New Roman" w:cs="Times New Roman"/>
          <w:sz w:val="24"/>
          <w:szCs w:val="24"/>
        </w:rPr>
        <w:t>содержащих обязательные</w:t>
      </w:r>
      <w:r w:rsidRPr="0068433F">
        <w:rPr>
          <w:rFonts w:ascii="Times New Roman" w:hAnsi="Times New Roman" w:cs="Times New Roman"/>
          <w:sz w:val="24"/>
          <w:szCs w:val="24"/>
        </w:rPr>
        <w:t xml:space="preserve"> требования, оценка которых является предметом муниципального земельного контроля на территории </w:t>
      </w:r>
      <w:r w:rsidR="0062551F">
        <w:rPr>
          <w:rFonts w:ascii="Times New Roman" w:hAnsi="Times New Roman" w:cs="Times New Roman"/>
          <w:sz w:val="24"/>
          <w:szCs w:val="24"/>
        </w:rPr>
        <w:t>Биробиджанского муниципального района</w:t>
      </w:r>
      <w:r w:rsidRPr="0068433F">
        <w:rPr>
          <w:rFonts w:ascii="Times New Roman" w:hAnsi="Times New Roman" w:cs="Times New Roman"/>
          <w:sz w:val="24"/>
          <w:szCs w:val="24"/>
        </w:rPr>
        <w:t>;</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информирование подконтрольных субъектов в случае изменения законодательства в сфере муниципального земельного контроля посредством размещения</w:t>
      </w:r>
      <w:r w:rsidR="0062551F">
        <w:rPr>
          <w:rFonts w:ascii="Times New Roman" w:hAnsi="Times New Roman" w:cs="Times New Roman"/>
          <w:sz w:val="24"/>
          <w:szCs w:val="24"/>
        </w:rPr>
        <w:t xml:space="preserve"> на </w:t>
      </w:r>
      <w:r w:rsidR="0062551F" w:rsidRPr="0062551F">
        <w:rPr>
          <w:rFonts w:ascii="Times New Roman" w:hAnsi="Times New Roman" w:cs="Times New Roman"/>
          <w:sz w:val="24"/>
          <w:szCs w:val="24"/>
        </w:rPr>
        <w:t>официальном сайте администрации Биробиджанского муниципального района</w:t>
      </w:r>
      <w:r w:rsidRPr="0068433F">
        <w:rPr>
          <w:rFonts w:ascii="Times New Roman" w:hAnsi="Times New Roman" w:cs="Times New Roman"/>
          <w:sz w:val="24"/>
          <w:szCs w:val="24"/>
        </w:rPr>
        <w:t>;</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 xml:space="preserve">информирование подконтрольных субъектов о планируемых проверках путем размещения </w:t>
      </w:r>
      <w:r w:rsidR="0062551F">
        <w:rPr>
          <w:rFonts w:ascii="Times New Roman" w:hAnsi="Times New Roman" w:cs="Times New Roman"/>
          <w:sz w:val="24"/>
          <w:szCs w:val="24"/>
        </w:rPr>
        <w:t xml:space="preserve">на официальном сайте </w:t>
      </w:r>
      <w:r w:rsidR="0062551F" w:rsidRPr="0062551F">
        <w:rPr>
          <w:rFonts w:ascii="Times New Roman" w:hAnsi="Times New Roman" w:cs="Times New Roman"/>
          <w:sz w:val="24"/>
          <w:szCs w:val="24"/>
        </w:rPr>
        <w:t>администрации Биробиджанского муниципального района</w:t>
      </w:r>
      <w:r w:rsidR="0062551F">
        <w:rPr>
          <w:rFonts w:ascii="Times New Roman" w:hAnsi="Times New Roman" w:cs="Times New Roman"/>
          <w:sz w:val="24"/>
          <w:szCs w:val="24"/>
        </w:rPr>
        <w:t xml:space="preserve"> </w:t>
      </w:r>
      <w:r w:rsidRPr="0068433F">
        <w:rPr>
          <w:rFonts w:ascii="Times New Roman" w:hAnsi="Times New Roman" w:cs="Times New Roman"/>
          <w:sz w:val="24"/>
          <w:szCs w:val="24"/>
        </w:rPr>
        <w:t>плана проверок на 2021 год;</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 xml:space="preserve">размещение на </w:t>
      </w:r>
      <w:r w:rsidR="0062551F" w:rsidRPr="0062551F">
        <w:rPr>
          <w:rFonts w:ascii="Times New Roman" w:hAnsi="Times New Roman" w:cs="Times New Roman"/>
          <w:sz w:val="24"/>
          <w:szCs w:val="24"/>
        </w:rPr>
        <w:t>официальном сайте администрации Биробиджанского муниципального района</w:t>
      </w:r>
      <w:r w:rsidR="0062551F">
        <w:rPr>
          <w:rFonts w:ascii="Times New Roman" w:hAnsi="Times New Roman" w:cs="Times New Roman"/>
          <w:sz w:val="24"/>
          <w:szCs w:val="24"/>
        </w:rPr>
        <w:t xml:space="preserve"> </w:t>
      </w:r>
      <w:r w:rsidRPr="0068433F">
        <w:rPr>
          <w:rFonts w:ascii="Times New Roman" w:hAnsi="Times New Roman" w:cs="Times New Roman"/>
          <w:sz w:val="24"/>
          <w:szCs w:val="24"/>
        </w:rPr>
        <w:t>перечня наиболее часто встречающихся нарушений земельного законодательства и рекомендаций в отношении мер, принимаемых подконтрольными субъектами в целях недопущения нарушений;</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 xml:space="preserve">размещение на </w:t>
      </w:r>
      <w:r w:rsidR="0062551F" w:rsidRPr="0062551F">
        <w:rPr>
          <w:rFonts w:ascii="Times New Roman" w:hAnsi="Times New Roman" w:cs="Times New Roman"/>
          <w:sz w:val="24"/>
          <w:szCs w:val="24"/>
        </w:rPr>
        <w:t>официальном сайте администрации Биробиджанского муниципального района</w:t>
      </w:r>
      <w:r w:rsidR="001D2B97">
        <w:rPr>
          <w:rFonts w:ascii="Times New Roman" w:hAnsi="Times New Roman" w:cs="Times New Roman"/>
          <w:sz w:val="24"/>
          <w:szCs w:val="24"/>
        </w:rPr>
        <w:t xml:space="preserve"> </w:t>
      </w:r>
      <w:r w:rsidRPr="0068433F">
        <w:rPr>
          <w:rFonts w:ascii="Times New Roman" w:hAnsi="Times New Roman" w:cs="Times New Roman"/>
          <w:sz w:val="24"/>
          <w:szCs w:val="24"/>
        </w:rPr>
        <w:t xml:space="preserve">обобщения практики осуществления муниципального земельного контроля на территории </w:t>
      </w:r>
      <w:r w:rsidR="001D2B97">
        <w:rPr>
          <w:rFonts w:ascii="Times New Roman" w:hAnsi="Times New Roman" w:cs="Times New Roman"/>
          <w:sz w:val="24"/>
          <w:szCs w:val="24"/>
        </w:rPr>
        <w:t>Биробиджанского муниципального района</w:t>
      </w:r>
      <w:r w:rsidRPr="0068433F">
        <w:rPr>
          <w:rFonts w:ascii="Times New Roman" w:hAnsi="Times New Roman" w:cs="Times New Roman"/>
          <w:sz w:val="24"/>
          <w:szCs w:val="24"/>
        </w:rPr>
        <w:t xml:space="preserve"> с рекомендациями </w:t>
      </w:r>
      <w:r w:rsidR="00071F35" w:rsidRPr="0068433F">
        <w:rPr>
          <w:rFonts w:ascii="Times New Roman" w:hAnsi="Times New Roman" w:cs="Times New Roman"/>
          <w:sz w:val="24"/>
          <w:szCs w:val="24"/>
        </w:rPr>
        <w:t>в отношении</w:t>
      </w:r>
      <w:r w:rsidRPr="0068433F">
        <w:rPr>
          <w:rFonts w:ascii="Times New Roman" w:hAnsi="Times New Roman" w:cs="Times New Roman"/>
          <w:sz w:val="24"/>
          <w:szCs w:val="24"/>
        </w:rPr>
        <w:t xml:space="preserve"> мер, которые должны применяться юридическими лицами, индивидуальными предпринимателями в целях недопущения таких нарушений;</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 xml:space="preserve">выдача предостережений о недопустимости нарушения обязательных требований земельного законодательства </w:t>
      </w:r>
      <w:r w:rsidR="001D2B97" w:rsidRPr="0068433F">
        <w:rPr>
          <w:rFonts w:ascii="Times New Roman" w:hAnsi="Times New Roman" w:cs="Times New Roman"/>
          <w:sz w:val="24"/>
          <w:szCs w:val="24"/>
        </w:rPr>
        <w:t>в соответствии</w:t>
      </w:r>
      <w:r w:rsidRPr="0068433F">
        <w:rPr>
          <w:rFonts w:ascii="Times New Roman" w:hAnsi="Times New Roman" w:cs="Times New Roman"/>
          <w:sz w:val="24"/>
          <w:szCs w:val="24"/>
        </w:rPr>
        <w:t xml:space="preserve">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433F" w:rsidRDefault="00321083" w:rsidP="00447328">
      <w:pPr>
        <w:jc w:val="both"/>
        <w:rPr>
          <w:rFonts w:ascii="Times New Roman" w:hAnsi="Times New Roman" w:cs="Times New Roman"/>
          <w:sz w:val="24"/>
          <w:szCs w:val="24"/>
        </w:rPr>
      </w:pPr>
      <w:r>
        <w:rPr>
          <w:rFonts w:ascii="Times New Roman" w:hAnsi="Times New Roman" w:cs="Times New Roman"/>
          <w:sz w:val="24"/>
          <w:szCs w:val="24"/>
        </w:rPr>
        <w:t>1.4</w:t>
      </w:r>
      <w:r w:rsidR="0068433F" w:rsidRPr="00906D4D">
        <w:rPr>
          <w:rFonts w:ascii="Times New Roman" w:hAnsi="Times New Roman" w:cs="Times New Roman"/>
          <w:sz w:val="24"/>
          <w:szCs w:val="24"/>
        </w:rPr>
        <w:t>. Сведения о проведенных в 2021 году мероприятиях по муниципальному земельному контролю:</w:t>
      </w:r>
    </w:p>
    <w:p w:rsidR="00321083" w:rsidRDefault="00321083" w:rsidP="00447328">
      <w:pPr>
        <w:jc w:val="both"/>
        <w:rPr>
          <w:rFonts w:ascii="Times New Roman" w:hAnsi="Times New Roman" w:cs="Times New Roman"/>
          <w:sz w:val="24"/>
          <w:szCs w:val="24"/>
        </w:rPr>
      </w:pPr>
      <w:r>
        <w:rPr>
          <w:rFonts w:ascii="Times New Roman" w:hAnsi="Times New Roman" w:cs="Times New Roman"/>
          <w:sz w:val="24"/>
          <w:szCs w:val="24"/>
        </w:rPr>
        <w:t>проведены рейдовые осмотры – 30;</w:t>
      </w:r>
    </w:p>
    <w:p w:rsidR="00321083" w:rsidRDefault="00321083" w:rsidP="00447328">
      <w:pPr>
        <w:jc w:val="both"/>
        <w:rPr>
          <w:rFonts w:ascii="Times New Roman" w:hAnsi="Times New Roman" w:cs="Times New Roman"/>
          <w:sz w:val="24"/>
          <w:szCs w:val="24"/>
        </w:rPr>
      </w:pPr>
      <w:r>
        <w:rPr>
          <w:rFonts w:ascii="Times New Roman" w:hAnsi="Times New Roman" w:cs="Times New Roman"/>
          <w:sz w:val="24"/>
          <w:szCs w:val="24"/>
        </w:rPr>
        <w:t>проведены проверки по соблюдению земельного законодательства – 1 плановая проверка, 3 внеплановые проверки;</w:t>
      </w:r>
    </w:p>
    <w:p w:rsidR="00321083" w:rsidRPr="00906D4D" w:rsidRDefault="00375F95" w:rsidP="00447328">
      <w:pPr>
        <w:jc w:val="both"/>
        <w:rPr>
          <w:rFonts w:ascii="Times New Roman" w:hAnsi="Times New Roman" w:cs="Times New Roman"/>
          <w:sz w:val="24"/>
          <w:szCs w:val="24"/>
        </w:rPr>
      </w:pPr>
      <w:r>
        <w:rPr>
          <w:rFonts w:ascii="Times New Roman" w:hAnsi="Times New Roman" w:cs="Times New Roman"/>
          <w:sz w:val="24"/>
          <w:szCs w:val="24"/>
        </w:rPr>
        <w:t xml:space="preserve">выявлено 34 нарушения земельного законодательства; материалы своевременно направлены для возбуждения дел об административных правонарушениях </w:t>
      </w:r>
      <w:r w:rsidRPr="00375F95">
        <w:rPr>
          <w:rFonts w:ascii="Times New Roman" w:hAnsi="Times New Roman" w:cs="Times New Roman"/>
          <w:sz w:val="24"/>
          <w:szCs w:val="24"/>
        </w:rPr>
        <w:t xml:space="preserve">в Управление </w:t>
      </w:r>
      <w:proofErr w:type="spellStart"/>
      <w:r w:rsidRPr="00375F95">
        <w:rPr>
          <w:rFonts w:ascii="Times New Roman" w:hAnsi="Times New Roman" w:cs="Times New Roman"/>
          <w:sz w:val="24"/>
          <w:szCs w:val="24"/>
        </w:rPr>
        <w:t>Росреестра</w:t>
      </w:r>
      <w:proofErr w:type="spellEnd"/>
      <w:r w:rsidRPr="00375F95">
        <w:rPr>
          <w:rFonts w:ascii="Times New Roman" w:hAnsi="Times New Roman" w:cs="Times New Roman"/>
          <w:sz w:val="24"/>
          <w:szCs w:val="24"/>
        </w:rPr>
        <w:t xml:space="preserve"> по ЕАО, Управление Россельхознадзора по Хабаровскому краю, Еврейской автономной и Магаданской областям, Отдел надзорной деятельности ГУ МЧС России </w:t>
      </w:r>
      <w:r>
        <w:rPr>
          <w:rFonts w:ascii="Times New Roman" w:hAnsi="Times New Roman" w:cs="Times New Roman"/>
          <w:sz w:val="24"/>
          <w:szCs w:val="24"/>
        </w:rPr>
        <w:t>по Еврейской автономной области;</w:t>
      </w:r>
    </w:p>
    <w:p w:rsidR="00906D4D" w:rsidRPr="00906D4D" w:rsidRDefault="00375F95" w:rsidP="00906D4D">
      <w:pPr>
        <w:pStyle w:val="20"/>
        <w:shd w:val="clear" w:color="auto" w:fill="auto"/>
        <w:spacing w:after="0"/>
        <w:jc w:val="both"/>
        <w:rPr>
          <w:sz w:val="24"/>
          <w:szCs w:val="24"/>
        </w:rPr>
      </w:pPr>
      <w:r>
        <w:rPr>
          <w:sz w:val="24"/>
          <w:szCs w:val="24"/>
        </w:rPr>
        <w:t>у</w:t>
      </w:r>
      <w:r w:rsidR="00906D4D" w:rsidRPr="00906D4D">
        <w:rPr>
          <w:sz w:val="24"/>
          <w:szCs w:val="24"/>
        </w:rPr>
        <w:t>тверждены планы проведения плановых проверок в отношении граждан, являющихся правообладателями земельных участков и юридических лиц и индивидуальных предпринимателей на 2022 год.</w:t>
      </w:r>
    </w:p>
    <w:p w:rsidR="00906D4D" w:rsidRPr="004F3D4E" w:rsidRDefault="00906D4D" w:rsidP="00447328">
      <w:pPr>
        <w:jc w:val="both"/>
        <w:rPr>
          <w:rFonts w:ascii="Times New Roman" w:hAnsi="Times New Roman" w:cs="Times New Roman"/>
          <w:b/>
          <w:sz w:val="24"/>
          <w:szCs w:val="24"/>
        </w:rPr>
      </w:pPr>
    </w:p>
    <w:p w:rsidR="0068433F" w:rsidRPr="0068433F" w:rsidRDefault="00375F95" w:rsidP="00447328">
      <w:pPr>
        <w:jc w:val="both"/>
        <w:rPr>
          <w:rFonts w:ascii="Times New Roman" w:hAnsi="Times New Roman" w:cs="Times New Roman"/>
          <w:sz w:val="24"/>
          <w:szCs w:val="24"/>
        </w:rPr>
      </w:pPr>
      <w:r>
        <w:rPr>
          <w:rFonts w:ascii="Times New Roman" w:hAnsi="Times New Roman" w:cs="Times New Roman"/>
          <w:sz w:val="24"/>
          <w:szCs w:val="24"/>
        </w:rPr>
        <w:t>1.5.</w:t>
      </w:r>
      <w:r w:rsidR="0068433F" w:rsidRPr="0068433F">
        <w:rPr>
          <w:rFonts w:ascii="Times New Roman" w:hAnsi="Times New Roman" w:cs="Times New Roman"/>
          <w:sz w:val="24"/>
          <w:szCs w:val="24"/>
        </w:rPr>
        <w:t xml:space="preserve"> Проблемы, на решение которых направлена программа профилактики:</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 xml:space="preserve">повышение эффективности проводимой </w:t>
      </w:r>
      <w:r w:rsidR="00906D4D">
        <w:rPr>
          <w:rFonts w:ascii="Times New Roman" w:hAnsi="Times New Roman" w:cs="Times New Roman"/>
          <w:sz w:val="24"/>
          <w:szCs w:val="24"/>
        </w:rPr>
        <w:t>отделом</w:t>
      </w:r>
      <w:r w:rsidRPr="0068433F">
        <w:rPr>
          <w:rFonts w:ascii="Times New Roman" w:hAnsi="Times New Roman" w:cs="Times New Roman"/>
          <w:sz w:val="24"/>
          <w:szCs w:val="24"/>
        </w:rPr>
        <w:t xml:space="preserve"> работы по предупреждению нарушений юридическими и физическими лицами обязательных требований</w:t>
      </w:r>
      <w:r w:rsidR="00906D4D">
        <w:rPr>
          <w:rFonts w:ascii="Times New Roman" w:hAnsi="Times New Roman" w:cs="Times New Roman"/>
          <w:sz w:val="24"/>
          <w:szCs w:val="24"/>
        </w:rPr>
        <w:t xml:space="preserve"> </w:t>
      </w:r>
      <w:r w:rsidR="00906D4D" w:rsidRPr="00906D4D">
        <w:rPr>
          <w:rFonts w:ascii="Times New Roman" w:hAnsi="Times New Roman" w:cs="Times New Roman"/>
          <w:sz w:val="24"/>
          <w:szCs w:val="24"/>
        </w:rPr>
        <w:t xml:space="preserve">о недопущении самовольного занятия земель, земельного участка или части земельного участка, в том </w:t>
      </w:r>
      <w:r w:rsidR="00906D4D" w:rsidRPr="00906D4D">
        <w:rPr>
          <w:rFonts w:ascii="Times New Roman" w:hAnsi="Times New Roman" w:cs="Times New Roman"/>
          <w:sz w:val="24"/>
          <w:szCs w:val="24"/>
        </w:rPr>
        <w:lastRenderedPageBreak/>
        <w:t>числе использования земель, земельного участка или части земельного участка лицом, не имеющим предусмотренных законодательством прав на них</w:t>
      </w:r>
      <w:r w:rsidRPr="0068433F">
        <w:rPr>
          <w:rFonts w:ascii="Times New Roman" w:hAnsi="Times New Roman" w:cs="Times New Roman"/>
          <w:sz w:val="24"/>
          <w:szCs w:val="24"/>
        </w:rPr>
        <w:t>;</w:t>
      </w:r>
      <w:r w:rsidR="00906D4D">
        <w:rPr>
          <w:rFonts w:ascii="Times New Roman" w:hAnsi="Times New Roman" w:cs="Times New Roman"/>
          <w:sz w:val="24"/>
          <w:szCs w:val="24"/>
        </w:rPr>
        <w:t xml:space="preserve"> </w:t>
      </w:r>
      <w:r w:rsidR="00906D4D" w:rsidRPr="00906D4D">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r w:rsidR="00906D4D">
        <w:rPr>
          <w:rFonts w:ascii="Times New Roman" w:hAnsi="Times New Roman" w:cs="Times New Roman"/>
          <w:sz w:val="24"/>
          <w:szCs w:val="24"/>
        </w:rPr>
        <w:t xml:space="preserve"> </w:t>
      </w:r>
      <w:r w:rsidR="00906D4D" w:rsidRPr="00906D4D">
        <w:rPr>
          <w:rFonts w:ascii="Times New Roman" w:hAnsi="Times New Roman" w:cs="Times New Roman"/>
          <w:sz w:val="24"/>
          <w:szCs w:val="24"/>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r w:rsidR="00906D4D">
        <w:rPr>
          <w:rFonts w:ascii="Times New Roman" w:hAnsi="Times New Roman" w:cs="Times New Roman"/>
          <w:sz w:val="24"/>
          <w:szCs w:val="24"/>
        </w:rPr>
        <w:t xml:space="preserve"> </w:t>
      </w:r>
      <w:r w:rsidR="00906D4D" w:rsidRPr="00906D4D">
        <w:rPr>
          <w:rFonts w:ascii="Times New Roman" w:hAnsi="Times New Roman" w:cs="Times New Roman"/>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 xml:space="preserve">улучшение информационного обеспечения деятельности </w:t>
      </w:r>
      <w:r w:rsidR="00906D4D">
        <w:rPr>
          <w:rFonts w:ascii="Times New Roman" w:hAnsi="Times New Roman" w:cs="Times New Roman"/>
          <w:sz w:val="24"/>
          <w:szCs w:val="24"/>
        </w:rPr>
        <w:t>отдела</w:t>
      </w:r>
      <w:r w:rsidRPr="0068433F">
        <w:rPr>
          <w:rFonts w:ascii="Times New Roman" w:hAnsi="Times New Roman" w:cs="Times New Roman"/>
          <w:sz w:val="24"/>
          <w:szCs w:val="24"/>
        </w:rPr>
        <w:t xml:space="preserve"> по предупреждению нарушений юридическими и физическими лицами обязательных требований;</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уменьшение общего числа нарушений юридическими и физическими лицами обязательных требований.</w:t>
      </w:r>
    </w:p>
    <w:p w:rsidR="0068433F" w:rsidRPr="0068433F" w:rsidRDefault="00375F95" w:rsidP="00447328">
      <w:pPr>
        <w:jc w:val="both"/>
        <w:rPr>
          <w:rFonts w:ascii="Times New Roman" w:hAnsi="Times New Roman" w:cs="Times New Roman"/>
          <w:sz w:val="24"/>
          <w:szCs w:val="24"/>
        </w:rPr>
      </w:pPr>
      <w:r>
        <w:rPr>
          <w:rFonts w:ascii="Times New Roman" w:hAnsi="Times New Roman" w:cs="Times New Roman"/>
          <w:sz w:val="24"/>
          <w:szCs w:val="24"/>
        </w:rPr>
        <w:t>1.6.</w:t>
      </w:r>
      <w:r w:rsidR="0068433F" w:rsidRPr="0068433F">
        <w:rPr>
          <w:rFonts w:ascii="Times New Roman" w:hAnsi="Times New Roman" w:cs="Times New Roman"/>
          <w:sz w:val="24"/>
          <w:szCs w:val="24"/>
        </w:rPr>
        <w:t xml:space="preserve">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906D4D">
        <w:rPr>
          <w:rFonts w:ascii="Times New Roman" w:hAnsi="Times New Roman" w:cs="Times New Roman"/>
          <w:sz w:val="24"/>
          <w:szCs w:val="24"/>
        </w:rPr>
        <w:t>отдела</w:t>
      </w:r>
      <w:r w:rsidRPr="0068433F">
        <w:rPr>
          <w:rFonts w:ascii="Times New Roman" w:hAnsi="Times New Roman" w:cs="Times New Roman"/>
          <w:sz w:val="24"/>
          <w:szCs w:val="24"/>
        </w:rPr>
        <w:t xml:space="preserve"> незамедлительно направляет информацию об этом руководителю (заместителю руководителя) </w:t>
      </w:r>
      <w:r w:rsidR="00906D4D">
        <w:rPr>
          <w:rFonts w:ascii="Times New Roman" w:hAnsi="Times New Roman" w:cs="Times New Roman"/>
          <w:sz w:val="24"/>
          <w:szCs w:val="24"/>
        </w:rPr>
        <w:t xml:space="preserve">отдела </w:t>
      </w:r>
      <w:r w:rsidR="00906D4D" w:rsidRPr="0068433F">
        <w:rPr>
          <w:rFonts w:ascii="Times New Roman" w:hAnsi="Times New Roman" w:cs="Times New Roman"/>
          <w:sz w:val="24"/>
          <w:szCs w:val="24"/>
        </w:rPr>
        <w:t>для</w:t>
      </w:r>
      <w:r w:rsidRPr="0068433F">
        <w:rPr>
          <w:rFonts w:ascii="Times New Roman" w:hAnsi="Times New Roman" w:cs="Times New Roman"/>
          <w:sz w:val="24"/>
          <w:szCs w:val="24"/>
        </w:rPr>
        <w:t xml:space="preserve"> принятия решения о проведении контрольных (надзорных) мероприятий.</w:t>
      </w:r>
    </w:p>
    <w:p w:rsidR="0068433F" w:rsidRPr="0061567B" w:rsidRDefault="0068433F" w:rsidP="00447328">
      <w:pPr>
        <w:jc w:val="both"/>
        <w:rPr>
          <w:rFonts w:ascii="Times New Roman" w:hAnsi="Times New Roman" w:cs="Times New Roman"/>
          <w:b/>
          <w:sz w:val="24"/>
          <w:szCs w:val="24"/>
        </w:rPr>
      </w:pPr>
      <w:r w:rsidRPr="0061567B">
        <w:rPr>
          <w:rFonts w:ascii="Times New Roman" w:hAnsi="Times New Roman" w:cs="Times New Roman"/>
          <w:b/>
          <w:sz w:val="24"/>
          <w:szCs w:val="24"/>
        </w:rPr>
        <w:t>Раздел II. ЦЕЛИ И ЗАДАЧИ РЕАЛИЗАЦИИ</w:t>
      </w:r>
    </w:p>
    <w:p w:rsidR="0068433F" w:rsidRPr="0061567B" w:rsidRDefault="0068433F" w:rsidP="00447328">
      <w:pPr>
        <w:jc w:val="both"/>
        <w:rPr>
          <w:rFonts w:ascii="Times New Roman" w:hAnsi="Times New Roman" w:cs="Times New Roman"/>
          <w:b/>
          <w:sz w:val="24"/>
          <w:szCs w:val="24"/>
        </w:rPr>
      </w:pPr>
      <w:r w:rsidRPr="0061567B">
        <w:rPr>
          <w:rFonts w:ascii="Times New Roman" w:hAnsi="Times New Roman" w:cs="Times New Roman"/>
          <w:b/>
          <w:sz w:val="24"/>
          <w:szCs w:val="24"/>
        </w:rPr>
        <w:t xml:space="preserve">ПРОГРАММЫ ПРОФИЛАКТИКИ РИСКОВ ПРИЧИНЕНИЯ ВРЕДА (УЩЕРБА) ОХРАНЯЕМЫМ ЗАКОНОМ ЦЕННОСТЯМ В СФЕРЕ МУНИЦИПАЛЬНОГО ЗЕМЕЛЬНОГО КОНТРОЛЯ НА ТЕРРИТОРИИ </w:t>
      </w:r>
      <w:r w:rsidR="00906D4D" w:rsidRPr="0061567B">
        <w:rPr>
          <w:rFonts w:ascii="Times New Roman" w:hAnsi="Times New Roman" w:cs="Times New Roman"/>
          <w:b/>
          <w:sz w:val="24"/>
          <w:szCs w:val="24"/>
        </w:rPr>
        <w:t>БИРОБИДЖАНСКОГО МУНИЦИПАЛЬНОГО РАЙОНА НА</w:t>
      </w:r>
      <w:r w:rsidRPr="0061567B">
        <w:rPr>
          <w:rFonts w:ascii="Times New Roman" w:hAnsi="Times New Roman" w:cs="Times New Roman"/>
          <w:b/>
          <w:sz w:val="24"/>
          <w:szCs w:val="24"/>
        </w:rPr>
        <w:t xml:space="preserve"> 2022 ГОД</w:t>
      </w:r>
    </w:p>
    <w:p w:rsidR="0068433F" w:rsidRPr="0068433F" w:rsidRDefault="00375F95" w:rsidP="00447328">
      <w:pPr>
        <w:jc w:val="both"/>
        <w:rPr>
          <w:rFonts w:ascii="Times New Roman" w:hAnsi="Times New Roman" w:cs="Times New Roman"/>
          <w:sz w:val="24"/>
          <w:szCs w:val="24"/>
        </w:rPr>
      </w:pPr>
      <w:r>
        <w:rPr>
          <w:rFonts w:ascii="Times New Roman" w:hAnsi="Times New Roman" w:cs="Times New Roman"/>
          <w:sz w:val="24"/>
          <w:szCs w:val="24"/>
        </w:rPr>
        <w:t>2.1</w:t>
      </w:r>
      <w:r w:rsidR="0068433F" w:rsidRPr="0068433F">
        <w:rPr>
          <w:rFonts w:ascii="Times New Roman" w:hAnsi="Times New Roman" w:cs="Times New Roman"/>
          <w:sz w:val="24"/>
          <w:szCs w:val="24"/>
        </w:rPr>
        <w:t>. Программа профилактики направлена на достижение следующих целей:</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стимулирование добросовестного соблюдения обязательных требований всеми контролируемыми лицами;</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68433F" w:rsidRPr="0068433F" w:rsidRDefault="00375F95" w:rsidP="00447328">
      <w:pPr>
        <w:jc w:val="both"/>
        <w:rPr>
          <w:rFonts w:ascii="Times New Roman" w:hAnsi="Times New Roman" w:cs="Times New Roman"/>
          <w:sz w:val="24"/>
          <w:szCs w:val="24"/>
        </w:rPr>
      </w:pPr>
      <w:r>
        <w:rPr>
          <w:rFonts w:ascii="Times New Roman" w:hAnsi="Times New Roman" w:cs="Times New Roman"/>
          <w:sz w:val="24"/>
          <w:szCs w:val="24"/>
        </w:rPr>
        <w:t>2.2</w:t>
      </w:r>
      <w:r w:rsidR="0068433F" w:rsidRPr="0068433F">
        <w:rPr>
          <w:rFonts w:ascii="Times New Roman" w:hAnsi="Times New Roman" w:cs="Times New Roman"/>
          <w:sz w:val="24"/>
          <w:szCs w:val="24"/>
        </w:rPr>
        <w:t>. Основными задачами Программы профилактики являются:</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68433F" w:rsidRP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68433F" w:rsidRDefault="0068433F" w:rsidP="00447328">
      <w:pPr>
        <w:jc w:val="both"/>
        <w:rPr>
          <w:rFonts w:ascii="Times New Roman" w:hAnsi="Times New Roman" w:cs="Times New Roman"/>
          <w:sz w:val="24"/>
          <w:szCs w:val="24"/>
        </w:rPr>
      </w:pPr>
      <w:r w:rsidRPr="0068433F">
        <w:rPr>
          <w:rFonts w:ascii="Times New Roman" w:hAnsi="Times New Roman" w:cs="Times New Roman"/>
          <w:sz w:val="24"/>
          <w:szCs w:val="24"/>
        </w:rPr>
        <w:lastRenderedPageBreak/>
        <w:t>повышение правосознания и правовой культуры подконтрольных субъектов при соблюдении обязательных требований.</w:t>
      </w:r>
    </w:p>
    <w:p w:rsidR="00906D4D" w:rsidRDefault="00906D4D" w:rsidP="004F3D4E">
      <w:pPr>
        <w:jc w:val="both"/>
        <w:rPr>
          <w:rFonts w:ascii="Times New Roman" w:hAnsi="Times New Roman" w:cs="Times New Roman"/>
          <w:sz w:val="24"/>
          <w:szCs w:val="24"/>
        </w:rPr>
      </w:pPr>
    </w:p>
    <w:p w:rsidR="004F3D4E" w:rsidRPr="00E879C0" w:rsidRDefault="004F3D4E" w:rsidP="004F3D4E">
      <w:pPr>
        <w:jc w:val="both"/>
        <w:rPr>
          <w:rFonts w:ascii="Times New Roman" w:hAnsi="Times New Roman" w:cs="Times New Roman"/>
          <w:b/>
          <w:sz w:val="24"/>
          <w:szCs w:val="24"/>
        </w:rPr>
      </w:pPr>
      <w:r w:rsidRPr="00E879C0">
        <w:rPr>
          <w:rFonts w:ascii="Times New Roman" w:hAnsi="Times New Roman" w:cs="Times New Roman"/>
          <w:b/>
          <w:sz w:val="24"/>
          <w:szCs w:val="24"/>
        </w:rPr>
        <w:t>Раздел III. ПЕРЕЧЕНЬ ПРОФИЛАКТИЧЕСКИХ МЕРОПРИЯТИЙ,</w:t>
      </w:r>
    </w:p>
    <w:p w:rsidR="004F3D4E" w:rsidRPr="00E879C0" w:rsidRDefault="004F3D4E" w:rsidP="004F3D4E">
      <w:pPr>
        <w:jc w:val="both"/>
        <w:rPr>
          <w:rFonts w:ascii="Times New Roman" w:hAnsi="Times New Roman" w:cs="Times New Roman"/>
          <w:b/>
          <w:sz w:val="24"/>
          <w:szCs w:val="24"/>
        </w:rPr>
      </w:pPr>
      <w:r w:rsidRPr="00E879C0">
        <w:rPr>
          <w:rFonts w:ascii="Times New Roman" w:hAnsi="Times New Roman" w:cs="Times New Roman"/>
          <w:b/>
          <w:sz w:val="24"/>
          <w:szCs w:val="24"/>
        </w:rPr>
        <w:t>СРОКИ (ПЕРИОДИЧНОСТЬ) ИХ ПРОВЕДЕНИЯ НА 2022 ГОД</w:t>
      </w:r>
    </w:p>
    <w:p w:rsidR="009026B8" w:rsidRDefault="005834F2" w:rsidP="009026B8">
      <w:pPr>
        <w:spacing w:after="0"/>
        <w:jc w:val="both"/>
        <w:rPr>
          <w:rFonts w:ascii="Times New Roman" w:hAnsi="Times New Roman" w:cs="Times New Roman"/>
          <w:sz w:val="24"/>
          <w:szCs w:val="24"/>
        </w:rPr>
      </w:pPr>
      <w:r>
        <w:rPr>
          <w:rFonts w:ascii="Times New Roman" w:hAnsi="Times New Roman" w:cs="Times New Roman"/>
          <w:sz w:val="24"/>
          <w:szCs w:val="24"/>
        </w:rPr>
        <w:t>3.1</w:t>
      </w:r>
      <w:r w:rsidR="009026B8">
        <w:rPr>
          <w:rFonts w:ascii="Times New Roman" w:hAnsi="Times New Roman" w:cs="Times New Roman"/>
          <w:sz w:val="24"/>
          <w:szCs w:val="24"/>
        </w:rPr>
        <w:t>. Программа профилактики рисков причинения вреда (ущерба) охраняемым законом ценностям ежегодно утверждается отделом и состоит из следующих видов профилактических мероприятий:</w:t>
      </w:r>
    </w:p>
    <w:p w:rsidR="0010054F" w:rsidRDefault="0010054F" w:rsidP="0010054F">
      <w:pPr>
        <w:spacing w:after="0"/>
        <w:jc w:val="both"/>
        <w:rPr>
          <w:rFonts w:ascii="Times New Roman" w:hAnsi="Times New Roman" w:cs="Times New Roman"/>
          <w:sz w:val="24"/>
          <w:szCs w:val="24"/>
        </w:rPr>
      </w:pP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1) информирование;</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2) обобщение правоприменительной практики;</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3) объявление предостережений;</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4) консультирование;</w:t>
      </w:r>
    </w:p>
    <w:p w:rsid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5) профилактический визит.</w:t>
      </w:r>
    </w:p>
    <w:p w:rsidR="0010054F" w:rsidRDefault="0010054F" w:rsidP="0010054F">
      <w:pPr>
        <w:spacing w:after="0"/>
        <w:jc w:val="both"/>
        <w:rPr>
          <w:rFonts w:ascii="Times New Roman" w:hAnsi="Times New Roman" w:cs="Times New Roman"/>
          <w:sz w:val="24"/>
          <w:szCs w:val="24"/>
        </w:rPr>
      </w:pPr>
    </w:p>
    <w:p w:rsidR="0010054F" w:rsidRPr="0010054F" w:rsidRDefault="005834F2" w:rsidP="0010054F">
      <w:pPr>
        <w:spacing w:after="0"/>
        <w:jc w:val="both"/>
        <w:rPr>
          <w:rFonts w:ascii="Times New Roman" w:hAnsi="Times New Roman" w:cs="Times New Roman"/>
          <w:sz w:val="24"/>
          <w:szCs w:val="24"/>
        </w:rPr>
      </w:pPr>
      <w:r>
        <w:rPr>
          <w:rFonts w:ascii="Times New Roman" w:hAnsi="Times New Roman" w:cs="Times New Roman"/>
          <w:sz w:val="24"/>
          <w:szCs w:val="24"/>
        </w:rPr>
        <w:t>3.2</w:t>
      </w:r>
      <w:r w:rsidR="0010054F">
        <w:rPr>
          <w:rFonts w:ascii="Times New Roman" w:hAnsi="Times New Roman" w:cs="Times New Roman"/>
          <w:sz w:val="24"/>
          <w:szCs w:val="24"/>
        </w:rPr>
        <w:t xml:space="preserve">. Информирование </w:t>
      </w:r>
      <w:r w:rsidR="0010054F" w:rsidRPr="0010054F">
        <w:rPr>
          <w:rFonts w:ascii="Times New Roman" w:hAnsi="Times New Roman" w:cs="Times New Roman"/>
          <w:sz w:val="24"/>
          <w:szCs w:val="24"/>
        </w:rPr>
        <w:t>осуществляется отделом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054F" w:rsidRPr="005834F2" w:rsidRDefault="0010054F" w:rsidP="0010054F">
      <w:pPr>
        <w:spacing w:after="0"/>
        <w:jc w:val="both"/>
        <w:rPr>
          <w:rFonts w:ascii="Times New Roman" w:hAnsi="Times New Roman" w:cs="Times New Roman"/>
          <w:color w:val="000000" w:themeColor="text1"/>
          <w:sz w:val="24"/>
          <w:szCs w:val="24"/>
        </w:rPr>
      </w:pPr>
      <w:r w:rsidRPr="0010054F">
        <w:rPr>
          <w:rFonts w:ascii="Times New Roman" w:hAnsi="Times New Roman" w:cs="Times New Roman"/>
          <w:sz w:val="24"/>
          <w:szCs w:val="24"/>
        </w:rPr>
        <w:t xml:space="preserve">Отдел обязан размещать и поддерживать в актуальном состоянии на официальном сайте администрации в </w:t>
      </w:r>
      <w:r w:rsidRPr="0010054F">
        <w:rPr>
          <w:rFonts w:ascii="Times New Roman" w:hAnsi="Times New Roman" w:cs="Times New Roman"/>
          <w:color w:val="000000" w:themeColor="text1"/>
          <w:sz w:val="24"/>
          <w:szCs w:val="24"/>
        </w:rPr>
        <w:t xml:space="preserve">специальном разделе, посвященном контрольной деятельности, сведения, предусмотренные </w:t>
      </w:r>
      <w:hyperlink r:id="rId5" w:history="1">
        <w:r w:rsidRPr="0010054F">
          <w:rPr>
            <w:rStyle w:val="a4"/>
            <w:rFonts w:ascii="Times New Roman" w:hAnsi="Times New Roman" w:cs="Times New Roman"/>
            <w:color w:val="000000" w:themeColor="text1"/>
            <w:sz w:val="24"/>
            <w:szCs w:val="24"/>
            <w:u w:val="none"/>
          </w:rPr>
          <w:t>частью 3 статьи 46</w:t>
        </w:r>
      </w:hyperlink>
      <w:r w:rsidRPr="0010054F">
        <w:rPr>
          <w:rFonts w:ascii="Times New Roman" w:hAnsi="Times New Roman" w:cs="Times New Roman"/>
          <w:color w:val="000000" w:themeColor="text1"/>
          <w:sz w:val="24"/>
          <w:szCs w:val="24"/>
        </w:rPr>
        <w:t xml:space="preserve"> Федерального закона от 31.07.2020 № 248-ФЗ</w:t>
      </w:r>
      <w:r w:rsidR="005834F2">
        <w:rPr>
          <w:rFonts w:ascii="Times New Roman" w:hAnsi="Times New Roman" w:cs="Times New Roman"/>
          <w:color w:val="000000" w:themeColor="text1"/>
          <w:sz w:val="24"/>
          <w:szCs w:val="24"/>
        </w:rPr>
        <w:t>  </w:t>
      </w:r>
      <w:r w:rsidRPr="0010054F">
        <w:rPr>
          <w:rFonts w:ascii="Times New Roman" w:hAnsi="Times New Roman" w:cs="Times New Roman"/>
          <w:color w:val="000000" w:themeColor="text1"/>
          <w:sz w:val="24"/>
          <w:szCs w:val="24"/>
        </w:rPr>
        <w:t xml:space="preserve">«О государственном контроле (надзоре) и муниципальном </w:t>
      </w:r>
      <w:r w:rsidRPr="0010054F">
        <w:rPr>
          <w:rFonts w:ascii="Times New Roman" w:hAnsi="Times New Roman" w:cs="Times New Roman"/>
          <w:sz w:val="24"/>
          <w:szCs w:val="24"/>
        </w:rPr>
        <w:t>контроле в Российской Федерации».</w:t>
      </w:r>
    </w:p>
    <w:p w:rsidR="0010054F" w:rsidRDefault="0010054F" w:rsidP="0010054F">
      <w:pPr>
        <w:spacing w:after="0"/>
        <w:jc w:val="both"/>
        <w:rPr>
          <w:rFonts w:ascii="Times New Roman" w:hAnsi="Times New Roman" w:cs="Times New Roman"/>
          <w:sz w:val="24"/>
          <w:szCs w:val="24"/>
        </w:rPr>
      </w:pPr>
    </w:p>
    <w:p w:rsidR="0010054F" w:rsidRPr="0010054F" w:rsidRDefault="005834F2" w:rsidP="0010054F">
      <w:pPr>
        <w:spacing w:after="0"/>
        <w:jc w:val="both"/>
        <w:rPr>
          <w:rFonts w:ascii="Times New Roman" w:hAnsi="Times New Roman" w:cs="Times New Roman"/>
          <w:sz w:val="24"/>
          <w:szCs w:val="24"/>
        </w:rPr>
      </w:pPr>
      <w:r>
        <w:rPr>
          <w:rFonts w:ascii="Times New Roman" w:hAnsi="Times New Roman" w:cs="Times New Roman"/>
          <w:sz w:val="24"/>
          <w:szCs w:val="24"/>
        </w:rPr>
        <w:t>3.3</w:t>
      </w:r>
      <w:r w:rsidR="0010054F">
        <w:rPr>
          <w:rFonts w:ascii="Times New Roman" w:hAnsi="Times New Roman" w:cs="Times New Roman"/>
          <w:sz w:val="24"/>
          <w:szCs w:val="24"/>
        </w:rPr>
        <w:t xml:space="preserve">. </w:t>
      </w:r>
      <w:r w:rsidR="0010054F" w:rsidRPr="0010054F">
        <w:rPr>
          <w:rFonts w:ascii="Times New Roman" w:hAnsi="Times New Roman" w:cs="Times New Roman"/>
          <w:sz w:val="24"/>
          <w:szCs w:val="24"/>
        </w:rPr>
        <w:t>Обобщение правоприменительной практики осуществляется отделом посредством сбора и анализа данных о проведенных контрольных мероприятиях и их результатах.</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отдела, п</w:t>
      </w:r>
      <w:r w:rsidR="005834F2">
        <w:rPr>
          <w:rFonts w:ascii="Times New Roman" w:hAnsi="Times New Roman" w:cs="Times New Roman"/>
          <w:sz w:val="24"/>
          <w:szCs w:val="24"/>
        </w:rPr>
        <w:t>одписываемым начальником отдела</w:t>
      </w:r>
      <w:r w:rsidRPr="0010054F">
        <w:rPr>
          <w:rFonts w:ascii="Times New Roman" w:hAnsi="Times New Roman" w:cs="Times New Roman"/>
          <w:sz w:val="24"/>
          <w:szCs w:val="24"/>
        </w:rPr>
        <w:t>.</w:t>
      </w:r>
      <w:r w:rsidRPr="0010054F">
        <w:rPr>
          <w:rFonts w:ascii="Times New Roman" w:hAnsi="Times New Roman" w:cs="Times New Roman"/>
          <w:i/>
          <w:iCs/>
          <w:sz w:val="24"/>
          <w:szCs w:val="24"/>
        </w:rPr>
        <w:t xml:space="preserve"> </w:t>
      </w:r>
      <w:r w:rsidRPr="0010054F">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0054F" w:rsidRDefault="0010054F" w:rsidP="0010054F">
      <w:pPr>
        <w:spacing w:after="0"/>
        <w:jc w:val="both"/>
        <w:rPr>
          <w:rFonts w:ascii="Times New Roman" w:hAnsi="Times New Roman" w:cs="Times New Roman"/>
          <w:sz w:val="24"/>
          <w:szCs w:val="24"/>
        </w:rPr>
      </w:pPr>
    </w:p>
    <w:p w:rsidR="0010054F" w:rsidRDefault="005834F2" w:rsidP="0010054F">
      <w:pPr>
        <w:spacing w:after="0"/>
        <w:jc w:val="both"/>
        <w:rPr>
          <w:rFonts w:ascii="Times New Roman" w:hAnsi="Times New Roman" w:cs="Times New Roman"/>
          <w:sz w:val="24"/>
          <w:szCs w:val="24"/>
        </w:rPr>
      </w:pPr>
      <w:r>
        <w:rPr>
          <w:rFonts w:ascii="Times New Roman" w:hAnsi="Times New Roman" w:cs="Times New Roman"/>
          <w:sz w:val="24"/>
          <w:szCs w:val="24"/>
        </w:rPr>
        <w:t>3.4</w:t>
      </w:r>
      <w:r w:rsidR="0010054F">
        <w:rPr>
          <w:rFonts w:ascii="Times New Roman" w:hAnsi="Times New Roman" w:cs="Times New Roman"/>
          <w:sz w:val="24"/>
          <w:szCs w:val="24"/>
        </w:rPr>
        <w:t>.</w:t>
      </w:r>
      <w:r w:rsidR="0010054F" w:rsidRPr="0010054F">
        <w:rPr>
          <w:rFonts w:ascii="Times New Roman" w:eastAsia="Calibri" w:hAnsi="Times New Roman" w:cs="Times New Roman"/>
          <w:color w:val="000000"/>
          <w:sz w:val="28"/>
          <w:szCs w:val="28"/>
          <w:lang w:eastAsia="ru-RU"/>
        </w:rPr>
        <w:t xml:space="preserve"> </w:t>
      </w:r>
      <w:r w:rsidR="0010054F" w:rsidRPr="0010054F">
        <w:rPr>
          <w:rFonts w:ascii="Times New Roman" w:hAnsi="Times New Roman" w:cs="Times New Roman"/>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отдела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начальником отдела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10054F">
        <w:rPr>
          <w:rFonts w:ascii="Times New Roman" w:hAnsi="Times New Roman" w:cs="Times New Roman"/>
          <w:sz w:val="24"/>
          <w:szCs w:val="24"/>
        </w:rPr>
        <w:t>.</w:t>
      </w:r>
    </w:p>
    <w:p w:rsidR="0010054F" w:rsidRDefault="0010054F" w:rsidP="0010054F">
      <w:pPr>
        <w:spacing w:after="0"/>
        <w:jc w:val="both"/>
        <w:rPr>
          <w:rFonts w:ascii="Times New Roman" w:hAnsi="Times New Roman" w:cs="Times New Roman"/>
          <w:sz w:val="24"/>
          <w:szCs w:val="24"/>
        </w:rPr>
      </w:pPr>
    </w:p>
    <w:p w:rsidR="0010054F" w:rsidRPr="0010054F" w:rsidRDefault="005834F2" w:rsidP="0010054F">
      <w:pPr>
        <w:spacing w:after="0"/>
        <w:jc w:val="both"/>
        <w:rPr>
          <w:rFonts w:ascii="Times New Roman" w:hAnsi="Times New Roman" w:cs="Times New Roman"/>
          <w:sz w:val="24"/>
          <w:szCs w:val="24"/>
        </w:rPr>
      </w:pPr>
      <w:r>
        <w:rPr>
          <w:rFonts w:ascii="Times New Roman" w:hAnsi="Times New Roman" w:cs="Times New Roman"/>
          <w:sz w:val="24"/>
          <w:szCs w:val="24"/>
        </w:rPr>
        <w:t>3.5</w:t>
      </w:r>
      <w:r w:rsidR="0010054F">
        <w:rPr>
          <w:rFonts w:ascii="Times New Roman" w:hAnsi="Times New Roman" w:cs="Times New Roman"/>
          <w:sz w:val="24"/>
          <w:szCs w:val="24"/>
        </w:rPr>
        <w:t>.</w:t>
      </w:r>
      <w:r w:rsidR="0010054F" w:rsidRPr="0010054F">
        <w:rPr>
          <w:rFonts w:ascii="Times New Roman" w:eastAsia="Calibri" w:hAnsi="Times New Roman" w:cs="Times New Roman"/>
          <w:color w:val="000000"/>
          <w:sz w:val="28"/>
          <w:szCs w:val="28"/>
          <w:lang w:eastAsia="zh-CN"/>
        </w:rPr>
        <w:t xml:space="preserve"> </w:t>
      </w:r>
      <w:r w:rsidR="0010054F" w:rsidRPr="0010054F">
        <w:rPr>
          <w:rFonts w:ascii="Times New Roman" w:hAnsi="Times New Roman" w:cs="Times New Roman"/>
          <w:sz w:val="24"/>
          <w:szCs w:val="24"/>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Личный прием граждан проводится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1) организация и осуществление муниципального земельного контроля;</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земельный контроль;</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отделом в рамках контрольных мероприятий.</w:t>
      </w:r>
    </w:p>
    <w:p w:rsidR="0010054F" w:rsidRPr="0010054F" w:rsidRDefault="0010054F" w:rsidP="0010054F">
      <w:pPr>
        <w:spacing w:after="0"/>
        <w:jc w:val="both"/>
        <w:rPr>
          <w:rFonts w:ascii="Times New Roman" w:hAnsi="Times New Roman" w:cs="Times New Roman"/>
          <w:sz w:val="24"/>
          <w:szCs w:val="24"/>
        </w:rPr>
      </w:pPr>
      <w:r w:rsidRPr="0010054F">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(сходах) и конференциях граждан. </w:t>
      </w:r>
    </w:p>
    <w:p w:rsidR="0010054F" w:rsidRDefault="0010054F" w:rsidP="0010054F">
      <w:pPr>
        <w:spacing w:after="0"/>
        <w:jc w:val="both"/>
        <w:rPr>
          <w:rFonts w:ascii="Times New Roman" w:hAnsi="Times New Roman" w:cs="Times New Roman"/>
          <w:sz w:val="24"/>
          <w:szCs w:val="24"/>
        </w:rPr>
      </w:pPr>
    </w:p>
    <w:p w:rsidR="00ED306E" w:rsidRPr="00ED306E" w:rsidRDefault="005834F2" w:rsidP="00ED306E">
      <w:pPr>
        <w:spacing w:after="0"/>
        <w:jc w:val="both"/>
        <w:rPr>
          <w:rFonts w:ascii="Times New Roman" w:hAnsi="Times New Roman" w:cs="Times New Roman"/>
          <w:sz w:val="24"/>
          <w:szCs w:val="24"/>
        </w:rPr>
      </w:pPr>
      <w:r>
        <w:rPr>
          <w:rFonts w:ascii="Times New Roman" w:hAnsi="Times New Roman" w:cs="Times New Roman"/>
          <w:sz w:val="24"/>
          <w:szCs w:val="24"/>
        </w:rPr>
        <w:t>3.6</w:t>
      </w:r>
      <w:r w:rsidR="00ED306E">
        <w:rPr>
          <w:rFonts w:ascii="Times New Roman" w:hAnsi="Times New Roman" w:cs="Times New Roman"/>
          <w:sz w:val="24"/>
          <w:szCs w:val="24"/>
        </w:rPr>
        <w:t xml:space="preserve">. </w:t>
      </w:r>
      <w:r w:rsidR="00ED306E" w:rsidRPr="00ED306E">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D306E" w:rsidRPr="00ED306E" w:rsidRDefault="00ED306E" w:rsidP="00ED306E">
      <w:pPr>
        <w:spacing w:after="0"/>
        <w:jc w:val="both"/>
        <w:rPr>
          <w:rFonts w:ascii="Times New Roman" w:hAnsi="Times New Roman" w:cs="Times New Roman"/>
          <w:sz w:val="24"/>
          <w:szCs w:val="24"/>
        </w:rPr>
      </w:pPr>
      <w:r w:rsidRPr="00ED306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D306E" w:rsidRPr="00ED306E" w:rsidRDefault="00ED306E" w:rsidP="00ED306E">
      <w:pPr>
        <w:spacing w:after="0"/>
        <w:jc w:val="both"/>
        <w:rPr>
          <w:rFonts w:ascii="Times New Roman" w:hAnsi="Times New Roman" w:cs="Times New Roman"/>
          <w:sz w:val="24"/>
          <w:szCs w:val="24"/>
        </w:rPr>
      </w:pPr>
      <w:r w:rsidRPr="00ED306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306E" w:rsidRDefault="00ED306E" w:rsidP="0010054F">
      <w:pPr>
        <w:spacing w:after="0"/>
        <w:jc w:val="both"/>
        <w:rPr>
          <w:rFonts w:ascii="Times New Roman" w:hAnsi="Times New Roman" w:cs="Times New Roman"/>
          <w:sz w:val="24"/>
          <w:szCs w:val="24"/>
        </w:rPr>
      </w:pPr>
    </w:p>
    <w:p w:rsidR="00E879C0" w:rsidRDefault="00E879C0" w:rsidP="00ED306E">
      <w:pPr>
        <w:spacing w:after="0"/>
        <w:jc w:val="both"/>
        <w:rPr>
          <w:rFonts w:ascii="Times New Roman" w:hAnsi="Times New Roman" w:cs="Times New Roman"/>
          <w:sz w:val="24"/>
          <w:szCs w:val="24"/>
        </w:rPr>
      </w:pPr>
    </w:p>
    <w:p w:rsidR="004F3D4E" w:rsidRDefault="005834F2" w:rsidP="00ED306E">
      <w:pPr>
        <w:spacing w:after="0"/>
        <w:jc w:val="both"/>
        <w:rPr>
          <w:rFonts w:ascii="Times New Roman" w:hAnsi="Times New Roman" w:cs="Times New Roman"/>
          <w:sz w:val="24"/>
          <w:szCs w:val="24"/>
        </w:rPr>
      </w:pPr>
      <w:r>
        <w:rPr>
          <w:rFonts w:ascii="Times New Roman" w:hAnsi="Times New Roman" w:cs="Times New Roman"/>
          <w:sz w:val="24"/>
          <w:szCs w:val="24"/>
        </w:rPr>
        <w:t>3.7</w:t>
      </w:r>
      <w:r w:rsidR="00ED306E">
        <w:rPr>
          <w:rFonts w:ascii="Times New Roman" w:hAnsi="Times New Roman" w:cs="Times New Roman"/>
          <w:sz w:val="24"/>
          <w:szCs w:val="24"/>
        </w:rPr>
        <w:t>. План профилактических мероприятий на 2022 год.</w:t>
      </w:r>
    </w:p>
    <w:p w:rsidR="00ED306E" w:rsidRPr="004F3D4E" w:rsidRDefault="00ED306E" w:rsidP="00ED306E">
      <w:pPr>
        <w:spacing w:after="0"/>
        <w:jc w:val="both"/>
        <w:rPr>
          <w:rFonts w:ascii="Times New Roman" w:hAnsi="Times New Roman" w:cs="Times New Roman"/>
          <w:sz w:val="24"/>
          <w:szCs w:val="24"/>
        </w:rPr>
      </w:pPr>
    </w:p>
    <w:tbl>
      <w:tblPr>
        <w:tblStyle w:val="a3"/>
        <w:tblW w:w="9966" w:type="dxa"/>
        <w:tblInd w:w="-714" w:type="dxa"/>
        <w:tblLayout w:type="fixed"/>
        <w:tblLook w:val="04A0" w:firstRow="1" w:lastRow="0" w:firstColumn="1" w:lastColumn="0" w:noHBand="0" w:noVBand="1"/>
      </w:tblPr>
      <w:tblGrid>
        <w:gridCol w:w="567"/>
        <w:gridCol w:w="5005"/>
        <w:gridCol w:w="1985"/>
        <w:gridCol w:w="2409"/>
      </w:tblGrid>
      <w:tr w:rsidR="004F3D4E" w:rsidRPr="004F3D4E" w:rsidTr="005E2757">
        <w:trPr>
          <w:trHeight w:val="745"/>
        </w:trPr>
        <w:tc>
          <w:tcPr>
            <w:tcW w:w="567" w:type="dxa"/>
          </w:tcPr>
          <w:p w:rsidR="004F3D4E" w:rsidRPr="004F3D4E" w:rsidRDefault="004F3D4E" w:rsidP="004F3D4E">
            <w:pPr>
              <w:ind w:left="0"/>
              <w:jc w:val="both"/>
              <w:rPr>
                <w:sz w:val="24"/>
                <w:szCs w:val="24"/>
              </w:rPr>
            </w:pPr>
            <w:r w:rsidRPr="004F3D4E">
              <w:rPr>
                <w:sz w:val="24"/>
                <w:szCs w:val="24"/>
              </w:rPr>
              <w:t>№ п/п</w:t>
            </w:r>
          </w:p>
        </w:tc>
        <w:tc>
          <w:tcPr>
            <w:tcW w:w="5005" w:type="dxa"/>
          </w:tcPr>
          <w:p w:rsidR="004F3D4E" w:rsidRPr="004F3D4E" w:rsidRDefault="004F3D4E" w:rsidP="004F3D4E">
            <w:pPr>
              <w:ind w:left="0"/>
              <w:jc w:val="both"/>
              <w:rPr>
                <w:sz w:val="24"/>
                <w:szCs w:val="24"/>
              </w:rPr>
            </w:pPr>
            <w:r w:rsidRPr="004F3D4E">
              <w:rPr>
                <w:sz w:val="24"/>
                <w:szCs w:val="24"/>
              </w:rPr>
              <w:t>Наименование</w:t>
            </w:r>
          </w:p>
          <w:p w:rsidR="004F3D4E" w:rsidRPr="004F3D4E" w:rsidRDefault="004F3D4E" w:rsidP="004F3D4E">
            <w:pPr>
              <w:ind w:left="0"/>
              <w:jc w:val="both"/>
              <w:rPr>
                <w:sz w:val="24"/>
                <w:szCs w:val="24"/>
              </w:rPr>
            </w:pPr>
            <w:r w:rsidRPr="004F3D4E">
              <w:rPr>
                <w:sz w:val="24"/>
                <w:szCs w:val="24"/>
              </w:rPr>
              <w:t>мероприятия</w:t>
            </w:r>
          </w:p>
        </w:tc>
        <w:tc>
          <w:tcPr>
            <w:tcW w:w="1985" w:type="dxa"/>
          </w:tcPr>
          <w:p w:rsidR="004F3D4E" w:rsidRPr="004F3D4E" w:rsidRDefault="004F3D4E" w:rsidP="004F3D4E">
            <w:pPr>
              <w:ind w:left="0"/>
              <w:jc w:val="both"/>
              <w:rPr>
                <w:sz w:val="24"/>
                <w:szCs w:val="24"/>
              </w:rPr>
            </w:pPr>
            <w:r w:rsidRPr="004F3D4E">
              <w:rPr>
                <w:sz w:val="24"/>
                <w:szCs w:val="24"/>
              </w:rPr>
              <w:t>Срок</w:t>
            </w:r>
          </w:p>
          <w:p w:rsidR="004F3D4E" w:rsidRPr="004F3D4E" w:rsidRDefault="003A2609" w:rsidP="004F3D4E">
            <w:pPr>
              <w:ind w:left="0"/>
              <w:jc w:val="both"/>
              <w:rPr>
                <w:sz w:val="24"/>
                <w:szCs w:val="24"/>
              </w:rPr>
            </w:pPr>
            <w:r>
              <w:rPr>
                <w:sz w:val="24"/>
                <w:szCs w:val="24"/>
              </w:rPr>
              <w:t>реализации</w:t>
            </w:r>
          </w:p>
        </w:tc>
        <w:tc>
          <w:tcPr>
            <w:tcW w:w="2409" w:type="dxa"/>
          </w:tcPr>
          <w:p w:rsidR="004F3D4E" w:rsidRPr="004F3D4E" w:rsidRDefault="004F3D4E" w:rsidP="004F3D4E">
            <w:pPr>
              <w:ind w:left="0"/>
              <w:jc w:val="both"/>
              <w:rPr>
                <w:sz w:val="24"/>
                <w:szCs w:val="24"/>
              </w:rPr>
            </w:pPr>
            <w:r w:rsidRPr="004F3D4E">
              <w:rPr>
                <w:sz w:val="24"/>
                <w:szCs w:val="24"/>
              </w:rPr>
              <w:t>Ответственный исполнитель</w:t>
            </w:r>
          </w:p>
        </w:tc>
      </w:tr>
      <w:tr w:rsidR="003A2609" w:rsidRPr="004F3D4E" w:rsidTr="00CB2AC6">
        <w:trPr>
          <w:trHeight w:val="259"/>
        </w:trPr>
        <w:tc>
          <w:tcPr>
            <w:tcW w:w="9966" w:type="dxa"/>
            <w:gridSpan w:val="4"/>
          </w:tcPr>
          <w:p w:rsidR="003A2609" w:rsidRPr="003A2609" w:rsidRDefault="003A2609" w:rsidP="003A2609">
            <w:pPr>
              <w:pStyle w:val="a5"/>
              <w:numPr>
                <w:ilvl w:val="0"/>
                <w:numId w:val="1"/>
              </w:numPr>
              <w:jc w:val="center"/>
              <w:rPr>
                <w:b/>
                <w:sz w:val="24"/>
                <w:szCs w:val="24"/>
              </w:rPr>
            </w:pPr>
            <w:r w:rsidRPr="003A2609">
              <w:rPr>
                <w:b/>
                <w:sz w:val="24"/>
                <w:szCs w:val="24"/>
              </w:rPr>
              <w:t>Информирование</w:t>
            </w:r>
          </w:p>
        </w:tc>
      </w:tr>
      <w:tr w:rsidR="004F3D4E" w:rsidRPr="004F3D4E" w:rsidTr="005E2757">
        <w:tc>
          <w:tcPr>
            <w:tcW w:w="567" w:type="dxa"/>
          </w:tcPr>
          <w:p w:rsidR="004F3D4E" w:rsidRPr="004F3D4E" w:rsidRDefault="004F3D4E" w:rsidP="004F3D4E">
            <w:pPr>
              <w:ind w:left="0"/>
              <w:jc w:val="both"/>
              <w:rPr>
                <w:sz w:val="24"/>
                <w:szCs w:val="24"/>
              </w:rPr>
            </w:pPr>
            <w:r w:rsidRPr="004F3D4E">
              <w:rPr>
                <w:sz w:val="24"/>
                <w:szCs w:val="24"/>
              </w:rPr>
              <w:t>1.</w:t>
            </w:r>
            <w:r w:rsidR="003A2609">
              <w:rPr>
                <w:sz w:val="24"/>
                <w:szCs w:val="24"/>
              </w:rPr>
              <w:t>1</w:t>
            </w:r>
          </w:p>
        </w:tc>
        <w:tc>
          <w:tcPr>
            <w:tcW w:w="5005" w:type="dxa"/>
          </w:tcPr>
          <w:p w:rsidR="004F3D4E" w:rsidRPr="004F3D4E" w:rsidRDefault="004F3D4E" w:rsidP="004F3D4E">
            <w:pPr>
              <w:ind w:left="0"/>
              <w:jc w:val="both"/>
              <w:rPr>
                <w:sz w:val="24"/>
                <w:szCs w:val="24"/>
              </w:rPr>
            </w:pPr>
            <w:r w:rsidRPr="004F3D4E">
              <w:rPr>
                <w:sz w:val="24"/>
                <w:szCs w:val="24"/>
              </w:rPr>
              <w:t xml:space="preserve">Размещение на официальном сайте администрации в сети «Интернет» перечней нормативных правовых актов, содержащих обязательные требования, требований, установленных муниципальными правовыми </w:t>
            </w:r>
            <w:r w:rsidRPr="004F3D4E">
              <w:rPr>
                <w:sz w:val="24"/>
                <w:szCs w:val="24"/>
              </w:rPr>
              <w:lastRenderedPageBreak/>
              <w:t>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tc>
        <w:tc>
          <w:tcPr>
            <w:tcW w:w="1985" w:type="dxa"/>
          </w:tcPr>
          <w:p w:rsidR="004F3D4E" w:rsidRPr="004F3D4E" w:rsidRDefault="004F3D4E" w:rsidP="000C392A">
            <w:pPr>
              <w:ind w:left="0"/>
              <w:jc w:val="center"/>
              <w:rPr>
                <w:sz w:val="24"/>
                <w:szCs w:val="24"/>
              </w:rPr>
            </w:pPr>
            <w:r w:rsidRPr="004F3D4E">
              <w:rPr>
                <w:sz w:val="24"/>
                <w:szCs w:val="24"/>
              </w:rPr>
              <w:lastRenderedPageBreak/>
              <w:t>По мере необходимости</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4F3D4E" w:rsidRPr="004F3D4E" w:rsidTr="005E2757">
        <w:tc>
          <w:tcPr>
            <w:tcW w:w="567" w:type="dxa"/>
          </w:tcPr>
          <w:p w:rsidR="004F3D4E" w:rsidRPr="004F3D4E" w:rsidRDefault="00DA078F" w:rsidP="004F3D4E">
            <w:pPr>
              <w:ind w:left="0"/>
              <w:jc w:val="both"/>
              <w:rPr>
                <w:sz w:val="24"/>
                <w:szCs w:val="24"/>
              </w:rPr>
            </w:pPr>
            <w:r>
              <w:rPr>
                <w:sz w:val="24"/>
                <w:szCs w:val="24"/>
              </w:rPr>
              <w:lastRenderedPageBreak/>
              <w:t>1.2</w:t>
            </w:r>
          </w:p>
        </w:tc>
        <w:tc>
          <w:tcPr>
            <w:tcW w:w="5005" w:type="dxa"/>
          </w:tcPr>
          <w:p w:rsidR="004F3D4E" w:rsidRPr="004F3D4E" w:rsidRDefault="004F3D4E" w:rsidP="004F3D4E">
            <w:pPr>
              <w:ind w:left="0"/>
              <w:jc w:val="both"/>
              <w:rPr>
                <w:sz w:val="24"/>
                <w:szCs w:val="24"/>
              </w:rPr>
            </w:pPr>
            <w:r w:rsidRPr="004F3D4E">
              <w:rPr>
                <w:sz w:val="24"/>
                <w:szCs w:val="24"/>
              </w:rPr>
              <w:t>Поддержание в актуальном состоянии перечней нормативных правовых актов, содержащих обязательные требования, требований, установленных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w:t>
            </w:r>
          </w:p>
        </w:tc>
        <w:tc>
          <w:tcPr>
            <w:tcW w:w="1985" w:type="dxa"/>
          </w:tcPr>
          <w:p w:rsidR="004F3D4E" w:rsidRPr="004F3D4E" w:rsidRDefault="004F3D4E" w:rsidP="000C392A">
            <w:pPr>
              <w:ind w:left="0"/>
              <w:jc w:val="center"/>
              <w:rPr>
                <w:sz w:val="24"/>
                <w:szCs w:val="24"/>
              </w:rPr>
            </w:pPr>
            <w:r w:rsidRPr="004F3D4E">
              <w:rPr>
                <w:sz w:val="24"/>
                <w:szCs w:val="24"/>
              </w:rPr>
              <w:t>По мере необходимости</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4F3D4E" w:rsidRPr="004F3D4E" w:rsidTr="005E2757">
        <w:tc>
          <w:tcPr>
            <w:tcW w:w="567" w:type="dxa"/>
          </w:tcPr>
          <w:p w:rsidR="004F3D4E" w:rsidRPr="004F3D4E" w:rsidRDefault="0079792B" w:rsidP="004F3D4E">
            <w:pPr>
              <w:ind w:left="0"/>
              <w:jc w:val="both"/>
              <w:rPr>
                <w:sz w:val="24"/>
                <w:szCs w:val="24"/>
              </w:rPr>
            </w:pPr>
            <w:r>
              <w:rPr>
                <w:sz w:val="24"/>
                <w:szCs w:val="24"/>
              </w:rPr>
              <w:t>1.3</w:t>
            </w:r>
          </w:p>
        </w:tc>
        <w:tc>
          <w:tcPr>
            <w:tcW w:w="5005" w:type="dxa"/>
          </w:tcPr>
          <w:p w:rsidR="004F3D4E" w:rsidRPr="004F3D4E" w:rsidRDefault="004F3D4E" w:rsidP="004F3D4E">
            <w:pPr>
              <w:ind w:left="0"/>
              <w:jc w:val="both"/>
              <w:rPr>
                <w:sz w:val="24"/>
                <w:szCs w:val="24"/>
              </w:rPr>
            </w:pPr>
            <w:r w:rsidRPr="004F3D4E">
              <w:rPr>
                <w:sz w:val="24"/>
                <w:szCs w:val="24"/>
              </w:rPr>
              <w:t>Поддержание в актуальное состоянии размещенных на официальном сайте администрации муниципального района в сети «Интернет» текстов нормативных правовых актов, содержащих обязательные требования, требования, установленные муниципальными правовыми актами, соблюдения которых оценивается при проведении мероприятий по муниципальному земельному контролю.</w:t>
            </w:r>
          </w:p>
        </w:tc>
        <w:tc>
          <w:tcPr>
            <w:tcW w:w="1985" w:type="dxa"/>
          </w:tcPr>
          <w:p w:rsidR="004F3D4E" w:rsidRPr="004F3D4E" w:rsidRDefault="004F3D4E" w:rsidP="000C392A">
            <w:pPr>
              <w:ind w:left="0"/>
              <w:jc w:val="center"/>
              <w:rPr>
                <w:sz w:val="24"/>
                <w:szCs w:val="24"/>
              </w:rPr>
            </w:pPr>
            <w:r w:rsidRPr="004F3D4E">
              <w:rPr>
                <w:sz w:val="24"/>
                <w:szCs w:val="24"/>
              </w:rPr>
              <w:t>По мере необходимости</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4F3D4E" w:rsidRPr="004F3D4E" w:rsidTr="005E2757">
        <w:tc>
          <w:tcPr>
            <w:tcW w:w="567" w:type="dxa"/>
          </w:tcPr>
          <w:p w:rsidR="004F3D4E" w:rsidRPr="004F3D4E" w:rsidRDefault="0079792B" w:rsidP="004F3D4E">
            <w:pPr>
              <w:ind w:left="0"/>
              <w:jc w:val="both"/>
              <w:rPr>
                <w:sz w:val="24"/>
                <w:szCs w:val="24"/>
              </w:rPr>
            </w:pPr>
            <w:r>
              <w:rPr>
                <w:sz w:val="24"/>
                <w:szCs w:val="24"/>
              </w:rPr>
              <w:t>1.4</w:t>
            </w:r>
          </w:p>
        </w:tc>
        <w:tc>
          <w:tcPr>
            <w:tcW w:w="5005" w:type="dxa"/>
          </w:tcPr>
          <w:p w:rsidR="004F3D4E" w:rsidRPr="004F3D4E" w:rsidRDefault="004F3D4E" w:rsidP="004F3D4E">
            <w:pPr>
              <w:ind w:left="0"/>
              <w:jc w:val="both"/>
              <w:rPr>
                <w:sz w:val="24"/>
                <w:szCs w:val="24"/>
              </w:rPr>
            </w:pPr>
            <w:r w:rsidRPr="004F3D4E">
              <w:rPr>
                <w:sz w:val="24"/>
                <w:szCs w:val="24"/>
              </w:rPr>
              <w:t>Информирование подконтрольных субъектов о планируемых и проведенных проверках путем размещения информации в ФГИС «Единый реестр проверок»</w:t>
            </w:r>
          </w:p>
        </w:tc>
        <w:tc>
          <w:tcPr>
            <w:tcW w:w="1985" w:type="dxa"/>
          </w:tcPr>
          <w:p w:rsidR="004F3D4E" w:rsidRPr="004F3D4E" w:rsidRDefault="004F3D4E" w:rsidP="000C392A">
            <w:pPr>
              <w:ind w:left="0"/>
              <w:jc w:val="center"/>
              <w:rPr>
                <w:sz w:val="24"/>
                <w:szCs w:val="24"/>
              </w:rPr>
            </w:pPr>
            <w:r w:rsidRPr="004F3D4E">
              <w:rPr>
                <w:sz w:val="24"/>
                <w:szCs w:val="24"/>
              </w:rPr>
              <w:t>Постоянно</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79792B" w:rsidRPr="004F3D4E" w:rsidTr="00DA0149">
        <w:tc>
          <w:tcPr>
            <w:tcW w:w="9966" w:type="dxa"/>
            <w:gridSpan w:val="4"/>
          </w:tcPr>
          <w:p w:rsidR="0079792B" w:rsidRPr="003C0B13" w:rsidRDefault="003C0B13" w:rsidP="003C0B13">
            <w:pPr>
              <w:pStyle w:val="a5"/>
              <w:numPr>
                <w:ilvl w:val="0"/>
                <w:numId w:val="1"/>
              </w:numPr>
              <w:jc w:val="center"/>
              <w:rPr>
                <w:b/>
                <w:sz w:val="24"/>
                <w:szCs w:val="24"/>
              </w:rPr>
            </w:pPr>
            <w:r w:rsidRPr="003C0B13">
              <w:rPr>
                <w:b/>
                <w:sz w:val="24"/>
                <w:szCs w:val="24"/>
              </w:rPr>
              <w:t>Обобщение правоприменительной практики</w:t>
            </w:r>
          </w:p>
        </w:tc>
      </w:tr>
      <w:tr w:rsidR="004F3D4E" w:rsidRPr="004F3D4E" w:rsidTr="005E2757">
        <w:tc>
          <w:tcPr>
            <w:tcW w:w="567" w:type="dxa"/>
          </w:tcPr>
          <w:p w:rsidR="004F3D4E" w:rsidRPr="004F3D4E" w:rsidRDefault="003C0B13" w:rsidP="004F3D4E">
            <w:pPr>
              <w:ind w:left="0"/>
              <w:jc w:val="both"/>
              <w:rPr>
                <w:sz w:val="24"/>
                <w:szCs w:val="24"/>
              </w:rPr>
            </w:pPr>
            <w:r>
              <w:rPr>
                <w:sz w:val="24"/>
                <w:szCs w:val="24"/>
              </w:rPr>
              <w:t>2</w:t>
            </w:r>
            <w:r w:rsidR="004F3D4E" w:rsidRPr="004F3D4E">
              <w:rPr>
                <w:sz w:val="24"/>
                <w:szCs w:val="24"/>
              </w:rPr>
              <w:t>.1</w:t>
            </w:r>
          </w:p>
        </w:tc>
        <w:tc>
          <w:tcPr>
            <w:tcW w:w="5005" w:type="dxa"/>
          </w:tcPr>
          <w:p w:rsidR="004F3D4E" w:rsidRPr="004F3D4E" w:rsidRDefault="003C0B13" w:rsidP="003C0B13">
            <w:pPr>
              <w:ind w:left="0"/>
              <w:jc w:val="both"/>
              <w:rPr>
                <w:sz w:val="24"/>
                <w:szCs w:val="24"/>
              </w:rPr>
            </w:pPr>
            <w:r>
              <w:rPr>
                <w:sz w:val="24"/>
                <w:szCs w:val="24"/>
              </w:rPr>
              <w:t>Обобщение правоприменительной практики посредством сбора и анализа данных о проведенных контрольных мероприятиях и их результатах.</w:t>
            </w:r>
          </w:p>
        </w:tc>
        <w:tc>
          <w:tcPr>
            <w:tcW w:w="1985" w:type="dxa"/>
          </w:tcPr>
          <w:p w:rsidR="004F3D4E" w:rsidRPr="004F3D4E" w:rsidRDefault="003C0B13" w:rsidP="000C392A">
            <w:pPr>
              <w:ind w:left="0"/>
              <w:jc w:val="center"/>
              <w:rPr>
                <w:sz w:val="24"/>
                <w:szCs w:val="24"/>
              </w:rPr>
            </w:pPr>
            <w:r>
              <w:rPr>
                <w:sz w:val="24"/>
                <w:szCs w:val="24"/>
              </w:rPr>
              <w:t>Постоянно</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5E2757" w:rsidRPr="004F3D4E" w:rsidTr="005E2757">
        <w:tc>
          <w:tcPr>
            <w:tcW w:w="567" w:type="dxa"/>
          </w:tcPr>
          <w:p w:rsidR="005E2757" w:rsidRDefault="005E2757" w:rsidP="005E2757">
            <w:pPr>
              <w:ind w:left="0"/>
              <w:jc w:val="both"/>
              <w:rPr>
                <w:sz w:val="24"/>
                <w:szCs w:val="24"/>
              </w:rPr>
            </w:pPr>
            <w:r>
              <w:rPr>
                <w:sz w:val="24"/>
                <w:szCs w:val="24"/>
              </w:rPr>
              <w:t>2.2</w:t>
            </w:r>
          </w:p>
        </w:tc>
        <w:tc>
          <w:tcPr>
            <w:tcW w:w="5005" w:type="dxa"/>
          </w:tcPr>
          <w:p w:rsidR="005E2757" w:rsidRDefault="005E2757" w:rsidP="005E2757">
            <w:pPr>
              <w:ind w:left="0"/>
              <w:jc w:val="both"/>
              <w:rPr>
                <w:sz w:val="24"/>
                <w:szCs w:val="24"/>
              </w:rPr>
            </w:pPr>
            <w:r w:rsidRPr="005E2757">
              <w:rPr>
                <w:sz w:val="24"/>
                <w:szCs w:val="24"/>
              </w:rPr>
              <w:t>Обобщение практики осуществления муниципального земельного контроля, в том числе с указанием наиболее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w:t>
            </w:r>
          </w:p>
        </w:tc>
        <w:tc>
          <w:tcPr>
            <w:tcW w:w="1985" w:type="dxa"/>
          </w:tcPr>
          <w:p w:rsidR="005E2757" w:rsidRDefault="005E2757" w:rsidP="005E2757">
            <w:pPr>
              <w:ind w:left="275"/>
              <w:jc w:val="center"/>
              <w:rPr>
                <w:sz w:val="24"/>
                <w:szCs w:val="24"/>
              </w:rPr>
            </w:pPr>
            <w:r w:rsidRPr="005E2757">
              <w:rPr>
                <w:sz w:val="24"/>
                <w:szCs w:val="24"/>
              </w:rPr>
              <w:t>Декабрь</w:t>
            </w:r>
          </w:p>
        </w:tc>
        <w:tc>
          <w:tcPr>
            <w:tcW w:w="2409" w:type="dxa"/>
          </w:tcPr>
          <w:p w:rsidR="005E2757" w:rsidRDefault="005E2757" w:rsidP="005E2757">
            <w:pPr>
              <w:ind w:left="0"/>
              <w:jc w:val="both"/>
              <w:rPr>
                <w:sz w:val="24"/>
                <w:szCs w:val="24"/>
              </w:rPr>
            </w:pPr>
            <w:r w:rsidRPr="005E2757">
              <w:rPr>
                <w:sz w:val="24"/>
                <w:szCs w:val="24"/>
              </w:rPr>
              <w:t xml:space="preserve">должностные </w:t>
            </w:r>
            <w:proofErr w:type="gramStart"/>
            <w:r w:rsidRPr="005E2757">
              <w:rPr>
                <w:sz w:val="24"/>
                <w:szCs w:val="24"/>
              </w:rPr>
              <w:t xml:space="preserve">лица,   </w:t>
            </w:r>
            <w:proofErr w:type="gramEnd"/>
            <w:r w:rsidRPr="005E2757">
              <w:rPr>
                <w:sz w:val="24"/>
                <w:szCs w:val="24"/>
              </w:rPr>
              <w:t xml:space="preserve">           уполномоченные</w:t>
            </w:r>
            <w:r>
              <w:rPr>
                <w:sz w:val="24"/>
                <w:szCs w:val="24"/>
              </w:rPr>
              <w:t xml:space="preserve"> </w:t>
            </w:r>
          </w:p>
          <w:p w:rsidR="005E2757" w:rsidRPr="005E2757" w:rsidRDefault="005E2757" w:rsidP="005E2757">
            <w:pPr>
              <w:ind w:left="0"/>
              <w:jc w:val="both"/>
              <w:rPr>
                <w:sz w:val="24"/>
                <w:szCs w:val="24"/>
              </w:rPr>
            </w:pPr>
            <w:r w:rsidRPr="005E2757">
              <w:rPr>
                <w:sz w:val="24"/>
                <w:szCs w:val="24"/>
              </w:rPr>
              <w:t>на осуществление</w:t>
            </w:r>
          </w:p>
          <w:p w:rsidR="005E2757" w:rsidRPr="005E2757" w:rsidRDefault="005E2757" w:rsidP="005E2757">
            <w:pPr>
              <w:ind w:left="0"/>
              <w:jc w:val="both"/>
              <w:rPr>
                <w:sz w:val="24"/>
                <w:szCs w:val="24"/>
              </w:rPr>
            </w:pPr>
            <w:r w:rsidRPr="005E2757">
              <w:rPr>
                <w:sz w:val="24"/>
                <w:szCs w:val="24"/>
              </w:rPr>
              <w:t>муниципального</w:t>
            </w:r>
          </w:p>
          <w:p w:rsidR="005E2757" w:rsidRPr="004F3D4E" w:rsidRDefault="005E2757" w:rsidP="005E2757">
            <w:pPr>
              <w:ind w:left="0"/>
              <w:jc w:val="both"/>
              <w:rPr>
                <w:sz w:val="24"/>
                <w:szCs w:val="24"/>
              </w:rPr>
            </w:pPr>
            <w:r w:rsidRPr="005E2757">
              <w:rPr>
                <w:sz w:val="24"/>
                <w:szCs w:val="24"/>
              </w:rPr>
              <w:t>земельного контроля</w:t>
            </w:r>
          </w:p>
        </w:tc>
      </w:tr>
      <w:tr w:rsidR="005E2757" w:rsidRPr="004F3D4E" w:rsidTr="005E2757">
        <w:tc>
          <w:tcPr>
            <w:tcW w:w="567" w:type="dxa"/>
          </w:tcPr>
          <w:p w:rsidR="005E2757" w:rsidRDefault="005E2757" w:rsidP="005E2757">
            <w:pPr>
              <w:ind w:left="0"/>
              <w:jc w:val="both"/>
              <w:rPr>
                <w:sz w:val="24"/>
                <w:szCs w:val="24"/>
              </w:rPr>
            </w:pPr>
            <w:r>
              <w:rPr>
                <w:sz w:val="24"/>
                <w:szCs w:val="24"/>
              </w:rPr>
              <w:t>2.3</w:t>
            </w:r>
          </w:p>
        </w:tc>
        <w:tc>
          <w:tcPr>
            <w:tcW w:w="5005" w:type="dxa"/>
          </w:tcPr>
          <w:p w:rsidR="005E2757" w:rsidRPr="005E2757" w:rsidRDefault="005E2757" w:rsidP="005E2757">
            <w:pPr>
              <w:ind w:left="0" w:firstLine="30"/>
              <w:jc w:val="both"/>
              <w:rPr>
                <w:sz w:val="24"/>
                <w:szCs w:val="24"/>
              </w:rPr>
            </w:pPr>
            <w:r w:rsidRPr="005E2757">
              <w:rPr>
                <w:sz w:val="24"/>
                <w:szCs w:val="24"/>
              </w:rPr>
              <w:t xml:space="preserve">Участие в совместных совещаниях с территориальным органом государственного земельного надзора – управлением </w:t>
            </w:r>
            <w:proofErr w:type="spellStart"/>
            <w:r w:rsidRPr="005E2757">
              <w:rPr>
                <w:sz w:val="24"/>
                <w:szCs w:val="24"/>
              </w:rPr>
              <w:t>Росреестра</w:t>
            </w:r>
            <w:proofErr w:type="spellEnd"/>
            <w:r w:rsidRPr="005E2757">
              <w:rPr>
                <w:sz w:val="24"/>
                <w:szCs w:val="24"/>
              </w:rPr>
              <w:t xml:space="preserve"> по ЕАО</w:t>
            </w:r>
          </w:p>
        </w:tc>
        <w:tc>
          <w:tcPr>
            <w:tcW w:w="1985" w:type="dxa"/>
          </w:tcPr>
          <w:p w:rsidR="005E2757" w:rsidRPr="005E2757" w:rsidRDefault="005E2757" w:rsidP="005E2757">
            <w:pPr>
              <w:ind w:left="133"/>
              <w:jc w:val="center"/>
              <w:rPr>
                <w:sz w:val="24"/>
                <w:szCs w:val="24"/>
              </w:rPr>
            </w:pPr>
            <w:r w:rsidRPr="005E2757">
              <w:rPr>
                <w:sz w:val="24"/>
                <w:szCs w:val="24"/>
              </w:rPr>
              <w:t>По мере необходимости</w:t>
            </w:r>
          </w:p>
        </w:tc>
        <w:tc>
          <w:tcPr>
            <w:tcW w:w="2409" w:type="dxa"/>
          </w:tcPr>
          <w:p w:rsidR="005E2757" w:rsidRPr="005E2757" w:rsidRDefault="005E2757" w:rsidP="005E2757">
            <w:pPr>
              <w:ind w:left="-14"/>
              <w:jc w:val="both"/>
              <w:rPr>
                <w:sz w:val="24"/>
                <w:szCs w:val="24"/>
              </w:rPr>
            </w:pPr>
            <w:r w:rsidRPr="005E2757">
              <w:rPr>
                <w:sz w:val="24"/>
                <w:szCs w:val="24"/>
              </w:rPr>
              <w:t xml:space="preserve">должностные </w:t>
            </w:r>
            <w:proofErr w:type="gramStart"/>
            <w:r w:rsidRPr="005E2757">
              <w:rPr>
                <w:sz w:val="24"/>
                <w:szCs w:val="24"/>
              </w:rPr>
              <w:t xml:space="preserve">лица,   </w:t>
            </w:r>
            <w:proofErr w:type="gramEnd"/>
            <w:r w:rsidRPr="005E2757">
              <w:rPr>
                <w:sz w:val="24"/>
                <w:szCs w:val="24"/>
              </w:rPr>
              <w:t xml:space="preserve">           уполномоченные</w:t>
            </w:r>
          </w:p>
          <w:p w:rsidR="005E2757" w:rsidRPr="005E2757" w:rsidRDefault="005E2757" w:rsidP="005E2757">
            <w:pPr>
              <w:ind w:hanging="575"/>
              <w:jc w:val="both"/>
              <w:rPr>
                <w:sz w:val="24"/>
                <w:szCs w:val="24"/>
              </w:rPr>
            </w:pPr>
            <w:r w:rsidRPr="005E2757">
              <w:rPr>
                <w:sz w:val="24"/>
                <w:szCs w:val="24"/>
              </w:rPr>
              <w:t>на осуществление</w:t>
            </w:r>
          </w:p>
          <w:p w:rsidR="005E2757" w:rsidRPr="005E2757" w:rsidRDefault="005E2757" w:rsidP="005E2757">
            <w:pPr>
              <w:ind w:hanging="575"/>
              <w:jc w:val="both"/>
              <w:rPr>
                <w:sz w:val="24"/>
                <w:szCs w:val="24"/>
              </w:rPr>
            </w:pPr>
            <w:r w:rsidRPr="005E2757">
              <w:rPr>
                <w:sz w:val="24"/>
                <w:szCs w:val="24"/>
              </w:rPr>
              <w:t>муниципального</w:t>
            </w:r>
          </w:p>
          <w:p w:rsidR="005E2757" w:rsidRPr="005E2757" w:rsidRDefault="005E2757" w:rsidP="005E2757">
            <w:pPr>
              <w:ind w:hanging="561"/>
              <w:jc w:val="both"/>
              <w:rPr>
                <w:sz w:val="24"/>
                <w:szCs w:val="24"/>
              </w:rPr>
            </w:pPr>
            <w:r w:rsidRPr="005E2757">
              <w:rPr>
                <w:sz w:val="24"/>
                <w:szCs w:val="24"/>
              </w:rPr>
              <w:t>земельного контроля</w:t>
            </w:r>
          </w:p>
        </w:tc>
      </w:tr>
      <w:tr w:rsidR="009A1313" w:rsidRPr="004F3D4E" w:rsidTr="005E2757">
        <w:tc>
          <w:tcPr>
            <w:tcW w:w="567" w:type="dxa"/>
          </w:tcPr>
          <w:p w:rsidR="009A1313" w:rsidRDefault="009A1313" w:rsidP="009A1313">
            <w:pPr>
              <w:ind w:left="0"/>
              <w:jc w:val="both"/>
              <w:rPr>
                <w:sz w:val="24"/>
                <w:szCs w:val="24"/>
              </w:rPr>
            </w:pPr>
            <w:r>
              <w:rPr>
                <w:sz w:val="24"/>
                <w:szCs w:val="24"/>
              </w:rPr>
              <w:t>2.4</w:t>
            </w:r>
          </w:p>
        </w:tc>
        <w:tc>
          <w:tcPr>
            <w:tcW w:w="5005" w:type="dxa"/>
          </w:tcPr>
          <w:p w:rsidR="009A1313" w:rsidRPr="005E2757" w:rsidRDefault="009A1313" w:rsidP="009A1313">
            <w:pPr>
              <w:ind w:left="0"/>
              <w:jc w:val="both"/>
              <w:rPr>
                <w:sz w:val="24"/>
                <w:szCs w:val="24"/>
              </w:rPr>
            </w:pPr>
            <w:r w:rsidRPr="009A1313">
              <w:rPr>
                <w:sz w:val="24"/>
                <w:szCs w:val="24"/>
              </w:rPr>
              <w:t>Разработка и утверждение программы профилактики нарушений обязательных требований при осуществлении муниципального земельного контроля на 2023 год</w:t>
            </w:r>
          </w:p>
        </w:tc>
        <w:tc>
          <w:tcPr>
            <w:tcW w:w="1985" w:type="dxa"/>
          </w:tcPr>
          <w:p w:rsidR="009A1313" w:rsidRPr="005E2757" w:rsidRDefault="009A1313" w:rsidP="005E2757">
            <w:pPr>
              <w:ind w:left="133"/>
              <w:jc w:val="center"/>
              <w:rPr>
                <w:sz w:val="24"/>
                <w:szCs w:val="24"/>
              </w:rPr>
            </w:pPr>
            <w:r w:rsidRPr="009A1313">
              <w:rPr>
                <w:sz w:val="24"/>
                <w:szCs w:val="24"/>
              </w:rPr>
              <w:t>Декабрь</w:t>
            </w:r>
          </w:p>
        </w:tc>
        <w:tc>
          <w:tcPr>
            <w:tcW w:w="2409" w:type="dxa"/>
          </w:tcPr>
          <w:p w:rsidR="009A1313" w:rsidRPr="009A1313" w:rsidRDefault="009A1313" w:rsidP="009A1313">
            <w:pPr>
              <w:ind w:left="-14"/>
              <w:jc w:val="both"/>
              <w:rPr>
                <w:sz w:val="24"/>
                <w:szCs w:val="24"/>
              </w:rPr>
            </w:pPr>
            <w:r w:rsidRPr="009A1313">
              <w:rPr>
                <w:sz w:val="24"/>
                <w:szCs w:val="24"/>
              </w:rPr>
              <w:t xml:space="preserve">должностные </w:t>
            </w:r>
            <w:proofErr w:type="gramStart"/>
            <w:r w:rsidRPr="009A1313">
              <w:rPr>
                <w:sz w:val="24"/>
                <w:szCs w:val="24"/>
              </w:rPr>
              <w:t xml:space="preserve">лица,   </w:t>
            </w:r>
            <w:proofErr w:type="gramEnd"/>
            <w:r w:rsidRPr="009A1313">
              <w:rPr>
                <w:sz w:val="24"/>
                <w:szCs w:val="24"/>
              </w:rPr>
              <w:t xml:space="preserve">           уполномоченные</w:t>
            </w:r>
          </w:p>
          <w:p w:rsidR="009A1313" w:rsidRPr="009A1313" w:rsidRDefault="009A1313" w:rsidP="009A1313">
            <w:pPr>
              <w:ind w:left="-14"/>
              <w:jc w:val="both"/>
              <w:rPr>
                <w:sz w:val="24"/>
                <w:szCs w:val="24"/>
              </w:rPr>
            </w:pPr>
            <w:r w:rsidRPr="009A1313">
              <w:rPr>
                <w:sz w:val="24"/>
                <w:szCs w:val="24"/>
              </w:rPr>
              <w:t>на осуществление</w:t>
            </w:r>
          </w:p>
          <w:p w:rsidR="009A1313" w:rsidRPr="009A1313" w:rsidRDefault="009A1313" w:rsidP="009A1313">
            <w:pPr>
              <w:ind w:left="-14"/>
              <w:jc w:val="both"/>
              <w:rPr>
                <w:sz w:val="24"/>
                <w:szCs w:val="24"/>
              </w:rPr>
            </w:pPr>
            <w:r w:rsidRPr="009A1313">
              <w:rPr>
                <w:sz w:val="24"/>
                <w:szCs w:val="24"/>
              </w:rPr>
              <w:t>муниципального</w:t>
            </w:r>
          </w:p>
          <w:p w:rsidR="009A1313" w:rsidRPr="005E2757" w:rsidRDefault="009A1313" w:rsidP="009A1313">
            <w:pPr>
              <w:ind w:left="-14"/>
              <w:jc w:val="both"/>
              <w:rPr>
                <w:sz w:val="24"/>
                <w:szCs w:val="24"/>
              </w:rPr>
            </w:pPr>
            <w:r w:rsidRPr="009A1313">
              <w:rPr>
                <w:sz w:val="24"/>
                <w:szCs w:val="24"/>
              </w:rPr>
              <w:t>земельного контроля</w:t>
            </w:r>
          </w:p>
        </w:tc>
      </w:tr>
      <w:tr w:rsidR="00F03F31" w:rsidRPr="004F3D4E" w:rsidTr="00073D7E">
        <w:tc>
          <w:tcPr>
            <w:tcW w:w="9966" w:type="dxa"/>
            <w:gridSpan w:val="4"/>
          </w:tcPr>
          <w:p w:rsidR="00F03F31" w:rsidRPr="00F03F31" w:rsidRDefault="00F03F31" w:rsidP="00F03F31">
            <w:pPr>
              <w:pStyle w:val="a5"/>
              <w:numPr>
                <w:ilvl w:val="0"/>
                <w:numId w:val="1"/>
              </w:numPr>
              <w:jc w:val="center"/>
              <w:rPr>
                <w:b/>
                <w:sz w:val="24"/>
                <w:szCs w:val="24"/>
              </w:rPr>
            </w:pPr>
            <w:r w:rsidRPr="00F03F31">
              <w:rPr>
                <w:b/>
                <w:sz w:val="24"/>
                <w:szCs w:val="24"/>
              </w:rPr>
              <w:t>Консультирование</w:t>
            </w:r>
          </w:p>
        </w:tc>
      </w:tr>
      <w:tr w:rsidR="00F03F31" w:rsidRPr="004F3D4E" w:rsidTr="005E2757">
        <w:tc>
          <w:tcPr>
            <w:tcW w:w="567" w:type="dxa"/>
          </w:tcPr>
          <w:p w:rsidR="00F03F31" w:rsidRPr="004F3D4E" w:rsidRDefault="00F03F31" w:rsidP="00F03F31">
            <w:pPr>
              <w:ind w:left="0"/>
              <w:jc w:val="both"/>
              <w:rPr>
                <w:sz w:val="24"/>
                <w:szCs w:val="24"/>
              </w:rPr>
            </w:pPr>
            <w:r>
              <w:rPr>
                <w:sz w:val="24"/>
                <w:szCs w:val="24"/>
              </w:rPr>
              <w:t>3.1</w:t>
            </w:r>
          </w:p>
        </w:tc>
        <w:tc>
          <w:tcPr>
            <w:tcW w:w="5005" w:type="dxa"/>
          </w:tcPr>
          <w:p w:rsidR="00F03F31" w:rsidRPr="003C0B13" w:rsidRDefault="00F03F31" w:rsidP="00E879C0">
            <w:pPr>
              <w:ind w:left="30"/>
              <w:jc w:val="both"/>
              <w:rPr>
                <w:sz w:val="24"/>
                <w:szCs w:val="24"/>
              </w:rPr>
            </w:pPr>
            <w:r>
              <w:rPr>
                <w:sz w:val="24"/>
                <w:szCs w:val="24"/>
              </w:rPr>
              <w:t>П</w:t>
            </w:r>
            <w:r w:rsidRPr="00F03F31">
              <w:rPr>
                <w:sz w:val="24"/>
                <w:szCs w:val="24"/>
              </w:rPr>
              <w:t xml:space="preserve">роведение личного приема по вопросам организации и проведения проверок </w:t>
            </w:r>
            <w:r w:rsidRPr="00F03F31">
              <w:rPr>
                <w:sz w:val="24"/>
                <w:szCs w:val="24"/>
              </w:rPr>
              <w:lastRenderedPageBreak/>
              <w:t>соблюдения обязательных требований, требований, установленных муниципальными правовыми актами при осуществлении муниципального</w:t>
            </w:r>
            <w:r>
              <w:rPr>
                <w:sz w:val="24"/>
                <w:szCs w:val="24"/>
              </w:rPr>
              <w:t xml:space="preserve"> </w:t>
            </w:r>
            <w:r w:rsidRPr="00F03F31">
              <w:rPr>
                <w:sz w:val="24"/>
                <w:szCs w:val="24"/>
              </w:rPr>
              <w:t xml:space="preserve">земельного контроля в случае снятия </w:t>
            </w:r>
            <w:r w:rsidRPr="00F03F31">
              <w:rPr>
                <w:sz w:val="24"/>
                <w:szCs w:val="24"/>
                <w:lang w:bidi="ru-RU"/>
              </w:rPr>
              <w:t xml:space="preserve">ограничительных мер по предотвращению и распространению новой </w:t>
            </w:r>
            <w:proofErr w:type="spellStart"/>
            <w:r w:rsidRPr="00F03F31">
              <w:rPr>
                <w:sz w:val="24"/>
                <w:szCs w:val="24"/>
                <w:lang w:bidi="ru-RU"/>
              </w:rPr>
              <w:t>коронавирусной</w:t>
            </w:r>
            <w:proofErr w:type="spellEnd"/>
            <w:r w:rsidRPr="00F03F31">
              <w:rPr>
                <w:sz w:val="24"/>
                <w:szCs w:val="24"/>
                <w:lang w:bidi="ru-RU"/>
              </w:rPr>
              <w:t xml:space="preserve"> инфекции</w:t>
            </w:r>
          </w:p>
        </w:tc>
        <w:tc>
          <w:tcPr>
            <w:tcW w:w="1985" w:type="dxa"/>
          </w:tcPr>
          <w:p w:rsidR="00F03F31" w:rsidRPr="004F3D4E" w:rsidRDefault="00F03F31" w:rsidP="00F03F31">
            <w:pPr>
              <w:ind w:left="275" w:firstLine="286"/>
              <w:rPr>
                <w:sz w:val="24"/>
                <w:szCs w:val="24"/>
              </w:rPr>
            </w:pPr>
            <w:r w:rsidRPr="00F03F31">
              <w:rPr>
                <w:sz w:val="24"/>
                <w:szCs w:val="24"/>
              </w:rPr>
              <w:lastRenderedPageBreak/>
              <w:t>Постоянно</w:t>
            </w:r>
          </w:p>
        </w:tc>
        <w:tc>
          <w:tcPr>
            <w:tcW w:w="2409" w:type="dxa"/>
          </w:tcPr>
          <w:p w:rsidR="00F03F31" w:rsidRDefault="00F03F31" w:rsidP="00F03F31">
            <w:pPr>
              <w:ind w:left="0"/>
              <w:jc w:val="both"/>
              <w:rPr>
                <w:sz w:val="24"/>
                <w:szCs w:val="24"/>
              </w:rPr>
            </w:pPr>
            <w:r>
              <w:rPr>
                <w:sz w:val="24"/>
                <w:szCs w:val="24"/>
              </w:rPr>
              <w:t>Должностные лица,</w:t>
            </w:r>
          </w:p>
          <w:p w:rsidR="00F03F31" w:rsidRDefault="00F03F31" w:rsidP="00F03F31">
            <w:pPr>
              <w:ind w:left="0"/>
              <w:jc w:val="both"/>
              <w:rPr>
                <w:sz w:val="24"/>
                <w:szCs w:val="24"/>
              </w:rPr>
            </w:pPr>
            <w:r>
              <w:rPr>
                <w:sz w:val="24"/>
                <w:szCs w:val="24"/>
              </w:rPr>
              <w:t>уполномоченные</w:t>
            </w:r>
          </w:p>
          <w:p w:rsidR="00F03F31" w:rsidRDefault="00F03F31" w:rsidP="00F03F31">
            <w:pPr>
              <w:ind w:left="0"/>
              <w:jc w:val="both"/>
              <w:rPr>
                <w:sz w:val="24"/>
                <w:szCs w:val="24"/>
              </w:rPr>
            </w:pPr>
            <w:r>
              <w:rPr>
                <w:sz w:val="24"/>
                <w:szCs w:val="24"/>
              </w:rPr>
              <w:lastRenderedPageBreak/>
              <w:t>на осуществление</w:t>
            </w:r>
          </w:p>
          <w:p w:rsidR="00F03F31" w:rsidRDefault="00F03F31" w:rsidP="00F03F31">
            <w:pPr>
              <w:ind w:left="0"/>
              <w:jc w:val="both"/>
              <w:rPr>
                <w:sz w:val="24"/>
                <w:szCs w:val="24"/>
              </w:rPr>
            </w:pPr>
            <w:r>
              <w:rPr>
                <w:sz w:val="24"/>
                <w:szCs w:val="24"/>
              </w:rPr>
              <w:t>муниципального</w:t>
            </w:r>
          </w:p>
          <w:p w:rsidR="00F03F31" w:rsidRPr="004F3D4E" w:rsidRDefault="00F03F31" w:rsidP="00F03F31">
            <w:pPr>
              <w:ind w:left="0"/>
              <w:jc w:val="both"/>
              <w:rPr>
                <w:sz w:val="24"/>
                <w:szCs w:val="24"/>
              </w:rPr>
            </w:pPr>
            <w:r>
              <w:rPr>
                <w:sz w:val="24"/>
                <w:szCs w:val="24"/>
              </w:rPr>
              <w:t>земельного контроля</w:t>
            </w:r>
          </w:p>
        </w:tc>
      </w:tr>
      <w:tr w:rsidR="004F3D4E" w:rsidRPr="004F3D4E" w:rsidTr="005E2757">
        <w:tc>
          <w:tcPr>
            <w:tcW w:w="567" w:type="dxa"/>
          </w:tcPr>
          <w:p w:rsidR="004F3D4E" w:rsidRPr="004F3D4E" w:rsidRDefault="00F03F31" w:rsidP="004F3D4E">
            <w:pPr>
              <w:ind w:left="0"/>
              <w:jc w:val="both"/>
              <w:rPr>
                <w:sz w:val="24"/>
                <w:szCs w:val="24"/>
              </w:rPr>
            </w:pPr>
            <w:r>
              <w:rPr>
                <w:sz w:val="24"/>
                <w:szCs w:val="24"/>
              </w:rPr>
              <w:lastRenderedPageBreak/>
              <w:t>3</w:t>
            </w:r>
            <w:r w:rsidR="004F3D4E" w:rsidRPr="004F3D4E">
              <w:rPr>
                <w:sz w:val="24"/>
                <w:szCs w:val="24"/>
              </w:rPr>
              <w:t>.2</w:t>
            </w:r>
          </w:p>
        </w:tc>
        <w:tc>
          <w:tcPr>
            <w:tcW w:w="5005" w:type="dxa"/>
          </w:tcPr>
          <w:p w:rsidR="004F3D4E" w:rsidRPr="004F3D4E" w:rsidRDefault="00F03F31" w:rsidP="004F3D4E">
            <w:pPr>
              <w:ind w:left="0"/>
              <w:jc w:val="both"/>
              <w:rPr>
                <w:sz w:val="24"/>
                <w:szCs w:val="24"/>
              </w:rPr>
            </w:pPr>
            <w:r>
              <w:rPr>
                <w:sz w:val="24"/>
                <w:szCs w:val="24"/>
              </w:rPr>
              <w:t>Р</w:t>
            </w:r>
            <w:r w:rsidR="004F3D4E" w:rsidRPr="004F3D4E">
              <w:rPr>
                <w:sz w:val="24"/>
                <w:szCs w:val="24"/>
              </w:rPr>
              <w:t>азъяснительной работы в средствах массовой информации и на официальном сайте администрации</w:t>
            </w:r>
          </w:p>
        </w:tc>
        <w:tc>
          <w:tcPr>
            <w:tcW w:w="1985" w:type="dxa"/>
          </w:tcPr>
          <w:p w:rsidR="004F3D4E" w:rsidRPr="004F3D4E" w:rsidRDefault="004F3D4E" w:rsidP="000C392A">
            <w:pPr>
              <w:ind w:left="0"/>
              <w:jc w:val="center"/>
              <w:rPr>
                <w:sz w:val="24"/>
                <w:szCs w:val="24"/>
              </w:rPr>
            </w:pPr>
            <w:r w:rsidRPr="004F3D4E">
              <w:rPr>
                <w:sz w:val="24"/>
                <w:szCs w:val="24"/>
              </w:rPr>
              <w:t>По мере необходимости</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4F3D4E" w:rsidRPr="004F3D4E" w:rsidTr="005E2757">
        <w:tc>
          <w:tcPr>
            <w:tcW w:w="567" w:type="dxa"/>
          </w:tcPr>
          <w:p w:rsidR="004F3D4E" w:rsidRPr="004F3D4E" w:rsidRDefault="00F03F31" w:rsidP="004F3D4E">
            <w:pPr>
              <w:ind w:left="0"/>
              <w:jc w:val="both"/>
              <w:rPr>
                <w:sz w:val="24"/>
                <w:szCs w:val="24"/>
              </w:rPr>
            </w:pPr>
            <w:r>
              <w:rPr>
                <w:sz w:val="24"/>
                <w:szCs w:val="24"/>
              </w:rPr>
              <w:t>3</w:t>
            </w:r>
            <w:r w:rsidR="004F3D4E" w:rsidRPr="004F3D4E">
              <w:rPr>
                <w:sz w:val="24"/>
                <w:szCs w:val="24"/>
              </w:rPr>
              <w:t>.3</w:t>
            </w:r>
          </w:p>
        </w:tc>
        <w:tc>
          <w:tcPr>
            <w:tcW w:w="5005" w:type="dxa"/>
          </w:tcPr>
          <w:p w:rsidR="004F3D4E" w:rsidRPr="004F3D4E" w:rsidRDefault="00F03F31" w:rsidP="004F3D4E">
            <w:pPr>
              <w:ind w:left="0"/>
              <w:jc w:val="both"/>
              <w:rPr>
                <w:sz w:val="24"/>
                <w:szCs w:val="24"/>
              </w:rPr>
            </w:pPr>
            <w:r>
              <w:rPr>
                <w:sz w:val="24"/>
                <w:szCs w:val="24"/>
              </w:rPr>
              <w:t>У</w:t>
            </w:r>
            <w:r w:rsidR="004F3D4E" w:rsidRPr="004F3D4E">
              <w:rPr>
                <w:sz w:val="24"/>
                <w:szCs w:val="24"/>
              </w:rPr>
              <w:t>стного консультирования</w:t>
            </w:r>
          </w:p>
        </w:tc>
        <w:tc>
          <w:tcPr>
            <w:tcW w:w="1985" w:type="dxa"/>
          </w:tcPr>
          <w:p w:rsidR="004F3D4E" w:rsidRPr="004F3D4E" w:rsidRDefault="004F3D4E" w:rsidP="000C392A">
            <w:pPr>
              <w:ind w:left="0"/>
              <w:jc w:val="center"/>
              <w:rPr>
                <w:sz w:val="24"/>
                <w:szCs w:val="24"/>
              </w:rPr>
            </w:pPr>
            <w:r w:rsidRPr="004F3D4E">
              <w:rPr>
                <w:sz w:val="24"/>
                <w:szCs w:val="24"/>
              </w:rPr>
              <w:t>Ежедневно</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4F3D4E" w:rsidRPr="004F3D4E" w:rsidTr="005E2757">
        <w:tc>
          <w:tcPr>
            <w:tcW w:w="567" w:type="dxa"/>
          </w:tcPr>
          <w:p w:rsidR="004F3D4E" w:rsidRPr="004F3D4E" w:rsidRDefault="00F03F31" w:rsidP="004F3D4E">
            <w:pPr>
              <w:ind w:left="0"/>
              <w:jc w:val="both"/>
              <w:rPr>
                <w:sz w:val="24"/>
                <w:szCs w:val="24"/>
              </w:rPr>
            </w:pPr>
            <w:r>
              <w:rPr>
                <w:sz w:val="24"/>
                <w:szCs w:val="24"/>
              </w:rPr>
              <w:t>3</w:t>
            </w:r>
            <w:r w:rsidR="004F3D4E" w:rsidRPr="004F3D4E">
              <w:rPr>
                <w:sz w:val="24"/>
                <w:szCs w:val="24"/>
              </w:rPr>
              <w:t>.4</w:t>
            </w:r>
          </w:p>
        </w:tc>
        <w:tc>
          <w:tcPr>
            <w:tcW w:w="5005" w:type="dxa"/>
          </w:tcPr>
          <w:p w:rsidR="004F3D4E" w:rsidRPr="004F3D4E" w:rsidRDefault="005E2757" w:rsidP="004F3D4E">
            <w:pPr>
              <w:ind w:left="0"/>
              <w:jc w:val="both"/>
              <w:rPr>
                <w:sz w:val="24"/>
                <w:szCs w:val="24"/>
              </w:rPr>
            </w:pPr>
            <w:r>
              <w:rPr>
                <w:sz w:val="24"/>
                <w:szCs w:val="24"/>
              </w:rPr>
              <w:t>П</w:t>
            </w:r>
            <w:r w:rsidR="004F3D4E" w:rsidRPr="004F3D4E">
              <w:rPr>
                <w:sz w:val="24"/>
                <w:szCs w:val="24"/>
              </w:rPr>
              <w:t>исьменных ответов на поступающие письменные обращения</w:t>
            </w:r>
          </w:p>
        </w:tc>
        <w:tc>
          <w:tcPr>
            <w:tcW w:w="1985" w:type="dxa"/>
          </w:tcPr>
          <w:p w:rsidR="004F3D4E" w:rsidRPr="004F3D4E" w:rsidRDefault="004F3D4E" w:rsidP="000C392A">
            <w:pPr>
              <w:ind w:left="0"/>
              <w:jc w:val="center"/>
              <w:rPr>
                <w:sz w:val="24"/>
                <w:szCs w:val="24"/>
              </w:rPr>
            </w:pPr>
            <w:r w:rsidRPr="004F3D4E">
              <w:rPr>
                <w:sz w:val="24"/>
                <w:szCs w:val="24"/>
              </w:rPr>
              <w:t>В сроки, установленные действующим законодательством</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4F3D4E" w:rsidRPr="004F3D4E" w:rsidTr="005E2757">
        <w:tc>
          <w:tcPr>
            <w:tcW w:w="567" w:type="dxa"/>
          </w:tcPr>
          <w:p w:rsidR="004F3D4E" w:rsidRPr="004F3D4E" w:rsidRDefault="005E2757" w:rsidP="004F3D4E">
            <w:pPr>
              <w:ind w:left="0"/>
              <w:jc w:val="both"/>
              <w:rPr>
                <w:sz w:val="24"/>
                <w:szCs w:val="24"/>
              </w:rPr>
            </w:pPr>
            <w:r>
              <w:rPr>
                <w:sz w:val="24"/>
                <w:szCs w:val="24"/>
              </w:rPr>
              <w:t>3.5</w:t>
            </w:r>
          </w:p>
        </w:tc>
        <w:tc>
          <w:tcPr>
            <w:tcW w:w="5005" w:type="dxa"/>
          </w:tcPr>
          <w:p w:rsidR="004F3D4E" w:rsidRPr="004F3D4E" w:rsidRDefault="004F3D4E" w:rsidP="004F3D4E">
            <w:pPr>
              <w:ind w:left="0"/>
              <w:jc w:val="both"/>
              <w:rPr>
                <w:sz w:val="24"/>
                <w:szCs w:val="24"/>
              </w:rPr>
            </w:pPr>
            <w:r w:rsidRPr="004F3D4E">
              <w:rPr>
                <w:sz w:val="24"/>
                <w:szCs w:val="24"/>
              </w:rPr>
              <w:t xml:space="preserve">Разъяснение при проведении проверочных мероприятий подконтрольным субъектам обязательных требований, требований установленных муниципальными правовыми актами, прав и обязанностей подконтрольного субъекта </w:t>
            </w:r>
          </w:p>
        </w:tc>
        <w:tc>
          <w:tcPr>
            <w:tcW w:w="1985" w:type="dxa"/>
          </w:tcPr>
          <w:p w:rsidR="004F3D4E" w:rsidRPr="004F3D4E" w:rsidRDefault="004F3D4E" w:rsidP="000C392A">
            <w:pPr>
              <w:ind w:left="0"/>
              <w:jc w:val="center"/>
              <w:rPr>
                <w:sz w:val="24"/>
                <w:szCs w:val="24"/>
              </w:rPr>
            </w:pPr>
            <w:r w:rsidRPr="004F3D4E">
              <w:rPr>
                <w:sz w:val="24"/>
                <w:szCs w:val="24"/>
              </w:rPr>
              <w:t>Постоянно</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9A1313" w:rsidRPr="004F3D4E" w:rsidTr="009A1313">
        <w:trPr>
          <w:trHeight w:val="195"/>
        </w:trPr>
        <w:tc>
          <w:tcPr>
            <w:tcW w:w="9966" w:type="dxa"/>
            <w:gridSpan w:val="4"/>
          </w:tcPr>
          <w:p w:rsidR="009A1313" w:rsidRPr="009A1313" w:rsidRDefault="009A1313" w:rsidP="009A1313">
            <w:pPr>
              <w:pStyle w:val="a5"/>
              <w:numPr>
                <w:ilvl w:val="0"/>
                <w:numId w:val="1"/>
              </w:numPr>
              <w:jc w:val="center"/>
              <w:rPr>
                <w:b/>
                <w:sz w:val="24"/>
                <w:szCs w:val="24"/>
              </w:rPr>
            </w:pPr>
            <w:r w:rsidRPr="009A1313">
              <w:rPr>
                <w:b/>
                <w:sz w:val="24"/>
                <w:szCs w:val="24"/>
              </w:rPr>
              <w:t>Объявление предостережений</w:t>
            </w:r>
          </w:p>
        </w:tc>
      </w:tr>
      <w:tr w:rsidR="004F3D4E" w:rsidRPr="004F3D4E" w:rsidTr="005E2757">
        <w:tc>
          <w:tcPr>
            <w:tcW w:w="567" w:type="dxa"/>
          </w:tcPr>
          <w:p w:rsidR="004F3D4E" w:rsidRPr="004F3D4E" w:rsidRDefault="009A1313" w:rsidP="004F3D4E">
            <w:pPr>
              <w:ind w:left="0"/>
              <w:jc w:val="both"/>
              <w:rPr>
                <w:sz w:val="24"/>
                <w:szCs w:val="24"/>
              </w:rPr>
            </w:pPr>
            <w:r>
              <w:rPr>
                <w:sz w:val="24"/>
                <w:szCs w:val="24"/>
              </w:rPr>
              <w:t>4.1</w:t>
            </w:r>
          </w:p>
        </w:tc>
        <w:tc>
          <w:tcPr>
            <w:tcW w:w="5005" w:type="dxa"/>
          </w:tcPr>
          <w:p w:rsidR="004F3D4E" w:rsidRPr="004F3D4E" w:rsidRDefault="004F3D4E" w:rsidP="004F3D4E">
            <w:pPr>
              <w:ind w:left="0"/>
              <w:jc w:val="both"/>
              <w:rPr>
                <w:sz w:val="24"/>
                <w:szCs w:val="24"/>
              </w:rPr>
            </w:pPr>
            <w:r w:rsidRPr="004F3D4E">
              <w:rPr>
                <w:sz w:val="24"/>
                <w:szCs w:val="24"/>
              </w:rPr>
              <w:t>Составление и направление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порядке, определяемом Правительством</w:t>
            </w:r>
          </w:p>
        </w:tc>
        <w:tc>
          <w:tcPr>
            <w:tcW w:w="1985" w:type="dxa"/>
          </w:tcPr>
          <w:p w:rsidR="004F3D4E" w:rsidRPr="004F3D4E" w:rsidRDefault="004F3D4E" w:rsidP="000C392A">
            <w:pPr>
              <w:ind w:left="0"/>
              <w:jc w:val="center"/>
              <w:rPr>
                <w:sz w:val="24"/>
                <w:szCs w:val="24"/>
              </w:rPr>
            </w:pPr>
            <w:r w:rsidRPr="004F3D4E">
              <w:rPr>
                <w:sz w:val="24"/>
                <w:szCs w:val="24"/>
              </w:rPr>
              <w:t>При наличии сведений о готовящихся нарушениях или о признаках нарушение обязательных требований, требований установленных муниципальными правовыми актами</w:t>
            </w:r>
          </w:p>
        </w:tc>
        <w:tc>
          <w:tcPr>
            <w:tcW w:w="2409" w:type="dxa"/>
          </w:tcPr>
          <w:p w:rsidR="004F3D4E" w:rsidRPr="004F3D4E" w:rsidRDefault="004F3D4E" w:rsidP="004F3D4E">
            <w:pPr>
              <w:ind w:left="0"/>
              <w:jc w:val="both"/>
              <w:rPr>
                <w:sz w:val="24"/>
                <w:szCs w:val="24"/>
              </w:rPr>
            </w:pPr>
            <w:r w:rsidRPr="004F3D4E">
              <w:rPr>
                <w:sz w:val="24"/>
                <w:szCs w:val="24"/>
              </w:rPr>
              <w:t xml:space="preserve">должностные </w:t>
            </w:r>
            <w:proofErr w:type="gramStart"/>
            <w:r w:rsidRPr="004F3D4E">
              <w:rPr>
                <w:sz w:val="24"/>
                <w:szCs w:val="24"/>
              </w:rPr>
              <w:t xml:space="preserve">лица,   </w:t>
            </w:r>
            <w:proofErr w:type="gramEnd"/>
            <w:r w:rsidRPr="004F3D4E">
              <w:rPr>
                <w:sz w:val="24"/>
                <w:szCs w:val="24"/>
              </w:rPr>
              <w:t xml:space="preserve">           уполномоченные</w:t>
            </w:r>
          </w:p>
          <w:p w:rsidR="004F3D4E" w:rsidRPr="004F3D4E" w:rsidRDefault="004F3D4E" w:rsidP="004F3D4E">
            <w:pPr>
              <w:ind w:left="0"/>
              <w:jc w:val="both"/>
              <w:rPr>
                <w:sz w:val="24"/>
                <w:szCs w:val="24"/>
              </w:rPr>
            </w:pPr>
            <w:r w:rsidRPr="004F3D4E">
              <w:rPr>
                <w:sz w:val="24"/>
                <w:szCs w:val="24"/>
              </w:rPr>
              <w:t>на осуществление</w:t>
            </w:r>
          </w:p>
          <w:p w:rsidR="004F3D4E" w:rsidRPr="004F3D4E" w:rsidRDefault="004F3D4E" w:rsidP="004F3D4E">
            <w:pPr>
              <w:ind w:left="0"/>
              <w:jc w:val="both"/>
              <w:rPr>
                <w:sz w:val="24"/>
                <w:szCs w:val="24"/>
              </w:rPr>
            </w:pPr>
            <w:r w:rsidRPr="004F3D4E">
              <w:rPr>
                <w:sz w:val="24"/>
                <w:szCs w:val="24"/>
              </w:rPr>
              <w:t>муниципального</w:t>
            </w:r>
          </w:p>
          <w:p w:rsidR="004F3D4E" w:rsidRPr="004F3D4E" w:rsidRDefault="004F3D4E" w:rsidP="004F3D4E">
            <w:pPr>
              <w:ind w:left="0"/>
              <w:jc w:val="both"/>
              <w:rPr>
                <w:sz w:val="24"/>
                <w:szCs w:val="24"/>
              </w:rPr>
            </w:pPr>
            <w:r w:rsidRPr="004F3D4E">
              <w:rPr>
                <w:sz w:val="24"/>
                <w:szCs w:val="24"/>
              </w:rPr>
              <w:t>земельного контроля</w:t>
            </w:r>
          </w:p>
        </w:tc>
      </w:tr>
      <w:tr w:rsidR="009A1313" w:rsidRPr="004F3D4E" w:rsidTr="0049149B">
        <w:tc>
          <w:tcPr>
            <w:tcW w:w="9966" w:type="dxa"/>
            <w:gridSpan w:val="4"/>
          </w:tcPr>
          <w:p w:rsidR="009A1313" w:rsidRPr="009A1313" w:rsidRDefault="009A1313" w:rsidP="009A1313">
            <w:pPr>
              <w:pStyle w:val="a5"/>
              <w:numPr>
                <w:ilvl w:val="0"/>
                <w:numId w:val="1"/>
              </w:numPr>
              <w:jc w:val="center"/>
              <w:rPr>
                <w:b/>
                <w:sz w:val="24"/>
                <w:szCs w:val="24"/>
              </w:rPr>
            </w:pPr>
            <w:r w:rsidRPr="009A1313">
              <w:rPr>
                <w:b/>
                <w:sz w:val="24"/>
                <w:szCs w:val="24"/>
              </w:rPr>
              <w:t>Профилактический визит</w:t>
            </w:r>
          </w:p>
        </w:tc>
      </w:tr>
      <w:tr w:rsidR="009A1313" w:rsidRPr="004F3D4E" w:rsidTr="005E2757">
        <w:tc>
          <w:tcPr>
            <w:tcW w:w="567" w:type="dxa"/>
          </w:tcPr>
          <w:p w:rsidR="009A1313" w:rsidRPr="004F3D4E" w:rsidRDefault="009A1313" w:rsidP="009A1313">
            <w:pPr>
              <w:ind w:left="0"/>
              <w:jc w:val="both"/>
              <w:rPr>
                <w:sz w:val="24"/>
                <w:szCs w:val="24"/>
              </w:rPr>
            </w:pPr>
            <w:r>
              <w:rPr>
                <w:sz w:val="24"/>
                <w:szCs w:val="24"/>
              </w:rPr>
              <w:t>5.1</w:t>
            </w:r>
          </w:p>
        </w:tc>
        <w:tc>
          <w:tcPr>
            <w:tcW w:w="5005" w:type="dxa"/>
          </w:tcPr>
          <w:p w:rsidR="009A1313" w:rsidRPr="004F3D4E" w:rsidRDefault="009A1313" w:rsidP="009A1313">
            <w:pPr>
              <w:ind w:left="0"/>
              <w:jc w:val="both"/>
              <w:rPr>
                <w:sz w:val="24"/>
                <w:szCs w:val="24"/>
              </w:rPr>
            </w:pPr>
            <w:r>
              <w:rPr>
                <w:sz w:val="24"/>
                <w:szCs w:val="24"/>
              </w:rPr>
              <w:t>Проведение профилактической беседы по месту осуществления деятельности контролируемого лица, либо путем использования видео-конференц-связи</w:t>
            </w:r>
          </w:p>
        </w:tc>
        <w:tc>
          <w:tcPr>
            <w:tcW w:w="1985" w:type="dxa"/>
          </w:tcPr>
          <w:p w:rsidR="009A1313" w:rsidRPr="004F3D4E" w:rsidRDefault="005834F2" w:rsidP="0017735F">
            <w:pPr>
              <w:ind w:left="0"/>
              <w:jc w:val="center"/>
              <w:rPr>
                <w:sz w:val="24"/>
                <w:szCs w:val="24"/>
              </w:rPr>
            </w:pPr>
            <w:r>
              <w:rPr>
                <w:sz w:val="24"/>
                <w:szCs w:val="24"/>
              </w:rPr>
              <w:t>Ежеквартально</w:t>
            </w:r>
          </w:p>
        </w:tc>
        <w:tc>
          <w:tcPr>
            <w:tcW w:w="2409" w:type="dxa"/>
          </w:tcPr>
          <w:p w:rsidR="0017735F" w:rsidRPr="0017735F" w:rsidRDefault="0017735F" w:rsidP="0017735F">
            <w:pPr>
              <w:ind w:left="0"/>
              <w:jc w:val="both"/>
              <w:rPr>
                <w:sz w:val="24"/>
                <w:szCs w:val="24"/>
              </w:rPr>
            </w:pPr>
            <w:r w:rsidRPr="0017735F">
              <w:rPr>
                <w:sz w:val="24"/>
                <w:szCs w:val="24"/>
              </w:rPr>
              <w:t xml:space="preserve">должностные </w:t>
            </w:r>
            <w:proofErr w:type="gramStart"/>
            <w:r w:rsidRPr="0017735F">
              <w:rPr>
                <w:sz w:val="24"/>
                <w:szCs w:val="24"/>
              </w:rPr>
              <w:t xml:space="preserve">лица,   </w:t>
            </w:r>
            <w:proofErr w:type="gramEnd"/>
            <w:r w:rsidRPr="0017735F">
              <w:rPr>
                <w:sz w:val="24"/>
                <w:szCs w:val="24"/>
              </w:rPr>
              <w:t xml:space="preserve">           уполномоченные</w:t>
            </w:r>
          </w:p>
          <w:p w:rsidR="0017735F" w:rsidRPr="0017735F" w:rsidRDefault="0017735F" w:rsidP="0017735F">
            <w:pPr>
              <w:ind w:left="0"/>
              <w:jc w:val="both"/>
              <w:rPr>
                <w:sz w:val="24"/>
                <w:szCs w:val="24"/>
              </w:rPr>
            </w:pPr>
            <w:r w:rsidRPr="0017735F">
              <w:rPr>
                <w:sz w:val="24"/>
                <w:szCs w:val="24"/>
              </w:rPr>
              <w:t>на осуществление</w:t>
            </w:r>
          </w:p>
          <w:p w:rsidR="0017735F" w:rsidRPr="0017735F" w:rsidRDefault="0017735F" w:rsidP="0017735F">
            <w:pPr>
              <w:ind w:left="0"/>
              <w:jc w:val="both"/>
              <w:rPr>
                <w:sz w:val="24"/>
                <w:szCs w:val="24"/>
              </w:rPr>
            </w:pPr>
            <w:r w:rsidRPr="0017735F">
              <w:rPr>
                <w:sz w:val="24"/>
                <w:szCs w:val="24"/>
              </w:rPr>
              <w:t>муниципального</w:t>
            </w:r>
          </w:p>
          <w:p w:rsidR="009A1313" w:rsidRPr="004F3D4E" w:rsidRDefault="0017735F" w:rsidP="0017735F">
            <w:pPr>
              <w:ind w:left="0"/>
              <w:jc w:val="both"/>
              <w:rPr>
                <w:sz w:val="24"/>
                <w:szCs w:val="24"/>
              </w:rPr>
            </w:pPr>
            <w:r w:rsidRPr="0017735F">
              <w:rPr>
                <w:sz w:val="24"/>
                <w:szCs w:val="24"/>
              </w:rPr>
              <w:t>земельного контроля</w:t>
            </w:r>
          </w:p>
        </w:tc>
      </w:tr>
    </w:tbl>
    <w:p w:rsidR="004F3D4E" w:rsidRPr="004F3D4E" w:rsidRDefault="004F3D4E" w:rsidP="004F3D4E">
      <w:pPr>
        <w:jc w:val="both"/>
        <w:rPr>
          <w:rFonts w:ascii="Times New Roman" w:hAnsi="Times New Roman" w:cs="Times New Roman"/>
          <w:sz w:val="24"/>
          <w:szCs w:val="24"/>
        </w:rPr>
      </w:pPr>
    </w:p>
    <w:p w:rsidR="00E879C0" w:rsidRDefault="00E879C0" w:rsidP="000C392A">
      <w:pPr>
        <w:jc w:val="both"/>
        <w:rPr>
          <w:rFonts w:ascii="Times New Roman" w:hAnsi="Times New Roman" w:cs="Times New Roman"/>
          <w:sz w:val="24"/>
          <w:szCs w:val="24"/>
        </w:rPr>
      </w:pPr>
    </w:p>
    <w:p w:rsidR="00E879C0" w:rsidRDefault="00E879C0" w:rsidP="000C392A">
      <w:pPr>
        <w:jc w:val="both"/>
        <w:rPr>
          <w:rFonts w:ascii="Times New Roman" w:hAnsi="Times New Roman" w:cs="Times New Roman"/>
          <w:sz w:val="24"/>
          <w:szCs w:val="24"/>
        </w:rPr>
      </w:pPr>
    </w:p>
    <w:p w:rsidR="000C392A" w:rsidRPr="00E879C0" w:rsidRDefault="000C392A" w:rsidP="000C392A">
      <w:pPr>
        <w:jc w:val="both"/>
        <w:rPr>
          <w:rFonts w:ascii="Times New Roman" w:hAnsi="Times New Roman" w:cs="Times New Roman"/>
          <w:b/>
          <w:sz w:val="24"/>
          <w:szCs w:val="24"/>
        </w:rPr>
      </w:pPr>
      <w:r w:rsidRPr="00E879C0">
        <w:rPr>
          <w:rFonts w:ascii="Times New Roman" w:hAnsi="Times New Roman" w:cs="Times New Roman"/>
          <w:b/>
          <w:sz w:val="24"/>
          <w:szCs w:val="24"/>
        </w:rPr>
        <w:lastRenderedPageBreak/>
        <w:t>Раздел IV. ПОКАЗАТЕЛИ РЕЗУЛЬТАТИВНОСТИ И ЭФФЕКТИВНОСТИ</w:t>
      </w:r>
    </w:p>
    <w:p w:rsidR="000C392A" w:rsidRPr="00E879C0" w:rsidRDefault="000C392A" w:rsidP="000C392A">
      <w:pPr>
        <w:jc w:val="both"/>
        <w:rPr>
          <w:rFonts w:ascii="Times New Roman" w:hAnsi="Times New Roman" w:cs="Times New Roman"/>
          <w:b/>
          <w:sz w:val="24"/>
          <w:szCs w:val="24"/>
        </w:rPr>
      </w:pPr>
      <w:r w:rsidRPr="00E879C0">
        <w:rPr>
          <w:rFonts w:ascii="Times New Roman" w:hAnsi="Times New Roman" w:cs="Times New Roman"/>
          <w:b/>
          <w:sz w:val="24"/>
          <w:szCs w:val="24"/>
        </w:rPr>
        <w:t> ПРОГРАММЫ ПРОФИЛАКТИКИ НА 2022 ГОД</w:t>
      </w:r>
    </w:p>
    <w:p w:rsidR="004F3D4E" w:rsidRDefault="004F3D4E" w:rsidP="004F3D4E">
      <w:pPr>
        <w:jc w:val="both"/>
        <w:rPr>
          <w:rFonts w:ascii="Times New Roman" w:hAnsi="Times New Roman" w:cs="Times New Roman"/>
          <w:sz w:val="24"/>
          <w:szCs w:val="24"/>
        </w:rPr>
      </w:pPr>
    </w:p>
    <w:p w:rsidR="007F72F2" w:rsidRPr="007F72F2" w:rsidRDefault="005834F2" w:rsidP="007F72F2">
      <w:pPr>
        <w:jc w:val="both"/>
        <w:rPr>
          <w:rFonts w:ascii="Times New Roman" w:hAnsi="Times New Roman" w:cs="Times New Roman"/>
          <w:sz w:val="24"/>
          <w:szCs w:val="24"/>
        </w:rPr>
      </w:pPr>
      <w:r>
        <w:rPr>
          <w:rFonts w:ascii="Times New Roman" w:hAnsi="Times New Roman" w:cs="Times New Roman"/>
          <w:sz w:val="24"/>
          <w:szCs w:val="24"/>
        </w:rPr>
        <w:t>4.1</w:t>
      </w:r>
      <w:bookmarkStart w:id="0" w:name="_GoBack"/>
      <w:bookmarkEnd w:id="0"/>
      <w:r w:rsidR="007F72F2">
        <w:rPr>
          <w:rFonts w:ascii="Times New Roman" w:hAnsi="Times New Roman" w:cs="Times New Roman"/>
          <w:sz w:val="24"/>
          <w:szCs w:val="24"/>
        </w:rPr>
        <w:t xml:space="preserve">. </w:t>
      </w:r>
      <w:r w:rsidR="007F72F2" w:rsidRPr="007F72F2">
        <w:rPr>
          <w:rFonts w:ascii="Times New Roman" w:hAnsi="Times New Roman" w:cs="Times New Roman"/>
          <w:sz w:val="24"/>
          <w:szCs w:val="24"/>
        </w:rPr>
        <w:t xml:space="preserve">Целевые показатели результативности мероприятий </w:t>
      </w:r>
      <w:r w:rsidR="007F72F2">
        <w:rPr>
          <w:rFonts w:ascii="Times New Roman" w:hAnsi="Times New Roman" w:cs="Times New Roman"/>
          <w:sz w:val="24"/>
          <w:szCs w:val="24"/>
        </w:rPr>
        <w:t>п</w:t>
      </w:r>
      <w:r w:rsidR="007F72F2" w:rsidRPr="007F72F2">
        <w:rPr>
          <w:rFonts w:ascii="Times New Roman" w:hAnsi="Times New Roman" w:cs="Times New Roman"/>
          <w:sz w:val="24"/>
          <w:szCs w:val="24"/>
        </w:rPr>
        <w:t>рограммы</w:t>
      </w:r>
      <w:r w:rsidR="007F72F2">
        <w:rPr>
          <w:rFonts w:ascii="Times New Roman" w:hAnsi="Times New Roman" w:cs="Times New Roman"/>
          <w:sz w:val="24"/>
          <w:szCs w:val="24"/>
        </w:rPr>
        <w:t xml:space="preserve"> профилактики</w:t>
      </w:r>
      <w:r w:rsidR="007F72F2" w:rsidRPr="007F72F2">
        <w:rPr>
          <w:rFonts w:ascii="Times New Roman" w:hAnsi="Times New Roman" w:cs="Times New Roman"/>
          <w:sz w:val="24"/>
          <w:szCs w:val="24"/>
        </w:rPr>
        <w:t xml:space="preserve"> в сфере муниципального земельного контроля:</w:t>
      </w:r>
    </w:p>
    <w:p w:rsidR="007F72F2" w:rsidRPr="007F72F2" w:rsidRDefault="007F72F2" w:rsidP="007F72F2">
      <w:pPr>
        <w:jc w:val="both"/>
        <w:rPr>
          <w:rFonts w:ascii="Times New Roman" w:hAnsi="Times New Roman" w:cs="Times New Roman"/>
          <w:sz w:val="24"/>
          <w:szCs w:val="24"/>
        </w:rPr>
      </w:pPr>
      <w:r>
        <w:rPr>
          <w:rFonts w:ascii="Times New Roman" w:hAnsi="Times New Roman" w:cs="Times New Roman"/>
          <w:sz w:val="24"/>
          <w:szCs w:val="24"/>
        </w:rPr>
        <w:t>1)</w:t>
      </w:r>
      <w:r w:rsidRPr="007F72F2">
        <w:rPr>
          <w:rFonts w:ascii="Times New Roman" w:hAnsi="Times New Roman" w:cs="Times New Roman"/>
          <w:sz w:val="24"/>
          <w:szCs w:val="24"/>
        </w:rPr>
        <w:t xml:space="preserve"> 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w:t>
      </w:r>
    </w:p>
    <w:p w:rsidR="007F72F2" w:rsidRPr="007F72F2" w:rsidRDefault="007F72F2" w:rsidP="007F72F2">
      <w:pPr>
        <w:jc w:val="both"/>
        <w:rPr>
          <w:rFonts w:ascii="Times New Roman" w:hAnsi="Times New Roman" w:cs="Times New Roman"/>
          <w:sz w:val="24"/>
          <w:szCs w:val="24"/>
        </w:rPr>
      </w:pPr>
      <w:r>
        <w:rPr>
          <w:rFonts w:ascii="Times New Roman" w:hAnsi="Times New Roman" w:cs="Times New Roman"/>
          <w:sz w:val="24"/>
          <w:szCs w:val="24"/>
        </w:rPr>
        <w:t>2)</w:t>
      </w:r>
      <w:r w:rsidRPr="007F72F2">
        <w:rPr>
          <w:rFonts w:ascii="Times New Roman" w:hAnsi="Times New Roman" w:cs="Times New Roman"/>
          <w:sz w:val="24"/>
          <w:szCs w:val="24"/>
        </w:rPr>
        <w:t xml:space="preserve"> Количество проведенных профилактических мероприятий.</w:t>
      </w:r>
    </w:p>
    <w:p w:rsidR="007F72F2" w:rsidRPr="007F72F2" w:rsidRDefault="007F72F2" w:rsidP="007F72F2">
      <w:pPr>
        <w:jc w:val="both"/>
        <w:rPr>
          <w:rFonts w:ascii="Times New Roman" w:hAnsi="Times New Roman" w:cs="Times New Roman"/>
          <w:sz w:val="24"/>
          <w:szCs w:val="24"/>
        </w:rPr>
      </w:pPr>
      <w:r w:rsidRPr="007F72F2">
        <w:rPr>
          <w:rFonts w:ascii="Times New Roman" w:hAnsi="Times New Roman" w:cs="Times New Roman"/>
          <w:sz w:val="24"/>
          <w:szCs w:val="24"/>
        </w:rPr>
        <w:t>3</w:t>
      </w:r>
      <w:r>
        <w:rPr>
          <w:rFonts w:ascii="Times New Roman" w:hAnsi="Times New Roman" w:cs="Times New Roman"/>
          <w:sz w:val="24"/>
          <w:szCs w:val="24"/>
        </w:rPr>
        <w:t>)</w:t>
      </w:r>
      <w:r w:rsidRPr="007F72F2">
        <w:rPr>
          <w:rFonts w:ascii="Times New Roman" w:hAnsi="Times New Roman" w:cs="Times New Roman"/>
          <w:sz w:val="24"/>
          <w:szCs w:val="24"/>
        </w:rPr>
        <w:t xml:space="preserve"> Проведение совместных межведомственных профилактических мероприятий юридических лиц, индивидуальных предпринимателей, физических лиц (граждан). </w:t>
      </w:r>
    </w:p>
    <w:p w:rsidR="007F72F2" w:rsidRPr="007F72F2" w:rsidRDefault="007F72F2" w:rsidP="007F72F2">
      <w:pPr>
        <w:jc w:val="both"/>
        <w:rPr>
          <w:rFonts w:ascii="Times New Roman" w:hAnsi="Times New Roman" w:cs="Times New Roman"/>
          <w:sz w:val="24"/>
          <w:szCs w:val="24"/>
        </w:rPr>
      </w:pPr>
      <w:r>
        <w:rPr>
          <w:rFonts w:ascii="Times New Roman" w:hAnsi="Times New Roman" w:cs="Times New Roman"/>
          <w:sz w:val="24"/>
          <w:szCs w:val="24"/>
        </w:rPr>
        <w:t>4)</w:t>
      </w:r>
      <w:r w:rsidRPr="007F72F2">
        <w:rPr>
          <w:rFonts w:ascii="Times New Roman" w:hAnsi="Times New Roman" w:cs="Times New Roman"/>
          <w:sz w:val="24"/>
          <w:szCs w:val="24"/>
        </w:rPr>
        <w:t xml:space="preserve"> Ожидаемый результат от реализации Программы - снижение количества выявленных нарушений требований земельного законодательства, в первую очередь, в части требований по использованию земель и устранению нарушений в области земельных правоотношений, при увеличении количества и качества проводимых профилактических мероприятий.</w:t>
      </w:r>
    </w:p>
    <w:p w:rsidR="007F72F2" w:rsidRPr="007F72F2" w:rsidRDefault="007F72F2" w:rsidP="007F72F2">
      <w:pPr>
        <w:jc w:val="both"/>
        <w:rPr>
          <w:rFonts w:ascii="Times New Roman" w:hAnsi="Times New Roman" w:cs="Times New Roman"/>
          <w:sz w:val="24"/>
          <w:szCs w:val="24"/>
        </w:rPr>
      </w:pPr>
      <w:r w:rsidRPr="007F72F2">
        <w:rPr>
          <w:rFonts w:ascii="Times New Roman" w:hAnsi="Times New Roman" w:cs="Times New Roman"/>
          <w:sz w:val="24"/>
          <w:szCs w:val="24"/>
        </w:rPr>
        <w:t>5</w:t>
      </w:r>
      <w:r>
        <w:rPr>
          <w:rFonts w:ascii="Times New Roman" w:hAnsi="Times New Roman" w:cs="Times New Roman"/>
          <w:sz w:val="24"/>
          <w:szCs w:val="24"/>
        </w:rPr>
        <w:t>)</w:t>
      </w:r>
      <w:r w:rsidRPr="007F72F2">
        <w:rPr>
          <w:rFonts w:ascii="Times New Roman" w:hAnsi="Times New Roman" w:cs="Times New Roman"/>
          <w:sz w:val="24"/>
          <w:szCs w:val="24"/>
        </w:rPr>
        <w:t xml:space="preserve"> Отчетные показатели по плану мероприятий по профилактике нарушений на 2022 год устанавливаются не менее 100 %.</w:t>
      </w:r>
    </w:p>
    <w:p w:rsidR="007F72F2" w:rsidRPr="007F72F2" w:rsidRDefault="007F72F2" w:rsidP="007F72F2">
      <w:pPr>
        <w:pBdr>
          <w:bottom w:val="single" w:sz="12" w:space="1" w:color="auto"/>
        </w:pBdr>
        <w:spacing w:after="0" w:line="240" w:lineRule="auto"/>
        <w:ind w:firstLine="567"/>
        <w:jc w:val="both"/>
        <w:rPr>
          <w:rFonts w:ascii="Times New Roman" w:eastAsia="Times New Roman" w:hAnsi="Times New Roman" w:cs="Times New Roman"/>
          <w:sz w:val="28"/>
          <w:szCs w:val="28"/>
          <w:lang w:eastAsia="ru-RU"/>
        </w:rPr>
      </w:pPr>
    </w:p>
    <w:p w:rsidR="007F72F2" w:rsidRPr="007F72F2" w:rsidRDefault="007F72F2" w:rsidP="007F72F2">
      <w:pPr>
        <w:jc w:val="both"/>
        <w:rPr>
          <w:rFonts w:ascii="Times New Roman" w:hAnsi="Times New Roman" w:cs="Times New Roman"/>
          <w:sz w:val="24"/>
          <w:szCs w:val="24"/>
        </w:rPr>
      </w:pPr>
    </w:p>
    <w:p w:rsidR="006C3610" w:rsidRPr="007F72F2" w:rsidRDefault="000C392A" w:rsidP="00447328">
      <w:pPr>
        <w:jc w:val="both"/>
        <w:rPr>
          <w:rFonts w:ascii="Times New Roman" w:hAnsi="Times New Roman" w:cs="Times New Roman"/>
          <w:sz w:val="24"/>
          <w:szCs w:val="24"/>
        </w:rPr>
      </w:pPr>
      <w:r w:rsidRPr="000C392A">
        <w:rPr>
          <w:rFonts w:ascii="Times New Roman" w:hAnsi="Times New Roman" w:cs="Times New Roman"/>
          <w:sz w:val="24"/>
          <w:szCs w:val="24"/>
        </w:rPr>
        <w:t xml:space="preserve">В целях общественного обсуждения проекта программы профилактики просим направлять предложения на электронный адрес </w:t>
      </w:r>
      <w:r w:rsidR="007F72F2">
        <w:rPr>
          <w:rFonts w:ascii="Times New Roman" w:hAnsi="Times New Roman" w:cs="Times New Roman"/>
          <w:sz w:val="24"/>
          <w:szCs w:val="24"/>
        </w:rPr>
        <w:t xml:space="preserve">отдела по управлению муниципальным имуществом </w:t>
      </w:r>
      <w:r w:rsidRPr="000C392A">
        <w:rPr>
          <w:rFonts w:ascii="Times New Roman" w:hAnsi="Times New Roman" w:cs="Times New Roman"/>
          <w:sz w:val="24"/>
          <w:szCs w:val="24"/>
        </w:rPr>
        <w:t xml:space="preserve">администрации </w:t>
      </w:r>
      <w:r w:rsidR="00D637A4">
        <w:rPr>
          <w:rFonts w:ascii="Times New Roman" w:hAnsi="Times New Roman" w:cs="Times New Roman"/>
          <w:sz w:val="24"/>
          <w:szCs w:val="24"/>
        </w:rPr>
        <w:t>Биробиджанского муниципального района</w:t>
      </w:r>
      <w:r w:rsidR="007F72F2">
        <w:rPr>
          <w:rFonts w:ascii="Times New Roman" w:hAnsi="Times New Roman" w:cs="Times New Roman"/>
          <w:sz w:val="24"/>
          <w:szCs w:val="24"/>
        </w:rPr>
        <w:t xml:space="preserve">: </w:t>
      </w:r>
      <w:proofErr w:type="spellStart"/>
      <w:r w:rsidR="007F72F2">
        <w:rPr>
          <w:rFonts w:ascii="Times New Roman" w:hAnsi="Times New Roman" w:cs="Times New Roman"/>
          <w:sz w:val="24"/>
          <w:szCs w:val="24"/>
          <w:lang w:val="en-US"/>
        </w:rPr>
        <w:t>zemlua</w:t>
      </w:r>
      <w:proofErr w:type="spellEnd"/>
      <w:r w:rsidR="007F72F2" w:rsidRPr="007F72F2">
        <w:rPr>
          <w:rFonts w:ascii="Times New Roman" w:hAnsi="Times New Roman" w:cs="Times New Roman"/>
          <w:sz w:val="24"/>
          <w:szCs w:val="24"/>
        </w:rPr>
        <w:t>_</w:t>
      </w:r>
      <w:proofErr w:type="spellStart"/>
      <w:r w:rsidR="007F72F2">
        <w:rPr>
          <w:rFonts w:ascii="Times New Roman" w:hAnsi="Times New Roman" w:cs="Times New Roman"/>
          <w:sz w:val="24"/>
          <w:szCs w:val="24"/>
          <w:lang w:val="en-US"/>
        </w:rPr>
        <w:t>bir</w:t>
      </w:r>
      <w:proofErr w:type="spellEnd"/>
      <w:r w:rsidR="007F72F2" w:rsidRPr="007F72F2">
        <w:rPr>
          <w:rFonts w:ascii="Times New Roman" w:hAnsi="Times New Roman" w:cs="Times New Roman"/>
          <w:sz w:val="24"/>
          <w:szCs w:val="24"/>
        </w:rPr>
        <w:t>_</w:t>
      </w:r>
      <w:proofErr w:type="spellStart"/>
      <w:r w:rsidR="007F72F2">
        <w:rPr>
          <w:rFonts w:ascii="Times New Roman" w:hAnsi="Times New Roman" w:cs="Times New Roman"/>
          <w:sz w:val="24"/>
          <w:szCs w:val="24"/>
          <w:lang w:val="en-US"/>
        </w:rPr>
        <w:t>rn</w:t>
      </w:r>
      <w:proofErr w:type="spellEnd"/>
      <w:r w:rsidR="007F72F2" w:rsidRPr="007F72F2">
        <w:rPr>
          <w:rFonts w:ascii="Times New Roman" w:hAnsi="Times New Roman" w:cs="Times New Roman"/>
          <w:sz w:val="24"/>
          <w:szCs w:val="24"/>
        </w:rPr>
        <w:t>@</w:t>
      </w:r>
      <w:r w:rsidR="007F72F2">
        <w:rPr>
          <w:rFonts w:ascii="Times New Roman" w:hAnsi="Times New Roman" w:cs="Times New Roman"/>
          <w:sz w:val="24"/>
          <w:szCs w:val="24"/>
          <w:lang w:val="en-US"/>
        </w:rPr>
        <w:t>post</w:t>
      </w:r>
      <w:r w:rsidR="007F72F2" w:rsidRPr="007F72F2">
        <w:rPr>
          <w:rFonts w:ascii="Times New Roman" w:hAnsi="Times New Roman" w:cs="Times New Roman"/>
          <w:sz w:val="24"/>
          <w:szCs w:val="24"/>
        </w:rPr>
        <w:t>.</w:t>
      </w:r>
      <w:r w:rsidR="007F72F2">
        <w:rPr>
          <w:rFonts w:ascii="Times New Roman" w:hAnsi="Times New Roman" w:cs="Times New Roman"/>
          <w:sz w:val="24"/>
          <w:szCs w:val="24"/>
          <w:lang w:val="en-US"/>
        </w:rPr>
        <w:t>eao</w:t>
      </w:r>
      <w:r w:rsidR="007F72F2" w:rsidRPr="007F72F2">
        <w:rPr>
          <w:rFonts w:ascii="Times New Roman" w:hAnsi="Times New Roman" w:cs="Times New Roman"/>
          <w:sz w:val="24"/>
          <w:szCs w:val="24"/>
        </w:rPr>
        <w:t>.</w:t>
      </w:r>
      <w:proofErr w:type="spellStart"/>
      <w:r w:rsidR="007F72F2">
        <w:rPr>
          <w:rFonts w:ascii="Times New Roman" w:hAnsi="Times New Roman" w:cs="Times New Roman"/>
          <w:sz w:val="24"/>
          <w:szCs w:val="24"/>
          <w:lang w:val="en-US"/>
        </w:rPr>
        <w:t>ru</w:t>
      </w:r>
      <w:proofErr w:type="spellEnd"/>
    </w:p>
    <w:sectPr w:rsidR="006C3610" w:rsidRPr="007F7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B3DF9"/>
    <w:multiLevelType w:val="hybridMultilevel"/>
    <w:tmpl w:val="FA8EBACE"/>
    <w:lvl w:ilvl="0" w:tplc="352AD3E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3F"/>
    <w:rsid w:val="00071F35"/>
    <w:rsid w:val="000A2852"/>
    <w:rsid w:val="000C392A"/>
    <w:rsid w:val="0010054F"/>
    <w:rsid w:val="0017735F"/>
    <w:rsid w:val="001D2B97"/>
    <w:rsid w:val="0021667A"/>
    <w:rsid w:val="00321083"/>
    <w:rsid w:val="00375F95"/>
    <w:rsid w:val="003A2609"/>
    <w:rsid w:val="003C0B13"/>
    <w:rsid w:val="00447328"/>
    <w:rsid w:val="00481ADA"/>
    <w:rsid w:val="004F3D4E"/>
    <w:rsid w:val="005834F2"/>
    <w:rsid w:val="005A27C0"/>
    <w:rsid w:val="005E2757"/>
    <w:rsid w:val="0061567B"/>
    <w:rsid w:val="0062551F"/>
    <w:rsid w:val="0068433F"/>
    <w:rsid w:val="006C3610"/>
    <w:rsid w:val="0079792B"/>
    <w:rsid w:val="007F72F2"/>
    <w:rsid w:val="009026B8"/>
    <w:rsid w:val="00906D4D"/>
    <w:rsid w:val="009A1313"/>
    <w:rsid w:val="00C85B6F"/>
    <w:rsid w:val="00D637A4"/>
    <w:rsid w:val="00DA078F"/>
    <w:rsid w:val="00DB0496"/>
    <w:rsid w:val="00E879C0"/>
    <w:rsid w:val="00ED306E"/>
    <w:rsid w:val="00F0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C52A"/>
  <w15:chartTrackingRefBased/>
  <w15:docId w15:val="{0C7A984E-B78E-4ED2-AFE9-8EA26752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3D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D4E"/>
    <w:rPr>
      <w:rFonts w:asciiTheme="majorHAnsi" w:eastAsiaTheme="majorEastAsia" w:hAnsiTheme="majorHAnsi" w:cstheme="majorBidi"/>
      <w:color w:val="2E74B5" w:themeColor="accent1" w:themeShade="BF"/>
      <w:sz w:val="32"/>
      <w:szCs w:val="32"/>
    </w:rPr>
  </w:style>
  <w:style w:type="table" w:styleId="a3">
    <w:name w:val="Table Grid"/>
    <w:basedOn w:val="a1"/>
    <w:uiPriority w:val="99"/>
    <w:rsid w:val="004F3D4E"/>
    <w:pPr>
      <w:spacing w:after="0" w:line="240" w:lineRule="auto"/>
      <w:ind w:left="561"/>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392A"/>
    <w:rPr>
      <w:color w:val="0563C1" w:themeColor="hyperlink"/>
      <w:u w:val="single"/>
    </w:rPr>
  </w:style>
  <w:style w:type="character" w:customStyle="1" w:styleId="2">
    <w:name w:val="Основной текст (2)_"/>
    <w:basedOn w:val="a0"/>
    <w:link w:val="20"/>
    <w:rsid w:val="00906D4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06D4D"/>
    <w:pPr>
      <w:widowControl w:val="0"/>
      <w:shd w:val="clear" w:color="auto" w:fill="FFFFFF"/>
      <w:spacing w:after="120" w:line="0" w:lineRule="atLeast"/>
      <w:jc w:val="center"/>
    </w:pPr>
    <w:rPr>
      <w:rFonts w:ascii="Times New Roman" w:eastAsia="Times New Roman" w:hAnsi="Times New Roman" w:cs="Times New Roman"/>
      <w:sz w:val="28"/>
      <w:szCs w:val="28"/>
    </w:rPr>
  </w:style>
  <w:style w:type="paragraph" w:styleId="a5">
    <w:name w:val="List Paragraph"/>
    <w:basedOn w:val="a"/>
    <w:uiPriority w:val="34"/>
    <w:qFormat/>
    <w:rsid w:val="003A2609"/>
    <w:pPr>
      <w:ind w:left="720"/>
      <w:contextualSpacing/>
    </w:pPr>
  </w:style>
  <w:style w:type="paragraph" w:styleId="a6">
    <w:name w:val="Balloon Text"/>
    <w:basedOn w:val="a"/>
    <w:link w:val="a7"/>
    <w:uiPriority w:val="99"/>
    <w:semiHidden/>
    <w:unhideWhenUsed/>
    <w:rsid w:val="00E879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7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0111">
      <w:bodyDiv w:val="1"/>
      <w:marLeft w:val="0"/>
      <w:marRight w:val="0"/>
      <w:marTop w:val="0"/>
      <w:marBottom w:val="0"/>
      <w:divBdr>
        <w:top w:val="none" w:sz="0" w:space="0" w:color="auto"/>
        <w:left w:val="none" w:sz="0" w:space="0" w:color="auto"/>
        <w:bottom w:val="none" w:sz="0" w:space="0" w:color="auto"/>
        <w:right w:val="none" w:sz="0" w:space="0" w:color="auto"/>
      </w:divBdr>
    </w:div>
    <w:div w:id="532613087">
      <w:bodyDiv w:val="1"/>
      <w:marLeft w:val="0"/>
      <w:marRight w:val="0"/>
      <w:marTop w:val="0"/>
      <w:marBottom w:val="0"/>
      <w:divBdr>
        <w:top w:val="none" w:sz="0" w:space="0" w:color="auto"/>
        <w:left w:val="none" w:sz="0" w:space="0" w:color="auto"/>
        <w:bottom w:val="none" w:sz="0" w:space="0" w:color="auto"/>
        <w:right w:val="none" w:sz="0" w:space="0" w:color="auto"/>
      </w:divBdr>
    </w:div>
    <w:div w:id="1339622660">
      <w:bodyDiv w:val="1"/>
      <w:marLeft w:val="0"/>
      <w:marRight w:val="0"/>
      <w:marTop w:val="0"/>
      <w:marBottom w:val="0"/>
      <w:divBdr>
        <w:top w:val="none" w:sz="0" w:space="0" w:color="auto"/>
        <w:left w:val="none" w:sz="0" w:space="0" w:color="auto"/>
        <w:bottom w:val="none" w:sz="0" w:space="0" w:color="auto"/>
        <w:right w:val="none" w:sz="0" w:space="0" w:color="auto"/>
      </w:divBdr>
    </w:div>
    <w:div w:id="1457676313">
      <w:bodyDiv w:val="1"/>
      <w:marLeft w:val="0"/>
      <w:marRight w:val="0"/>
      <w:marTop w:val="0"/>
      <w:marBottom w:val="0"/>
      <w:divBdr>
        <w:top w:val="none" w:sz="0" w:space="0" w:color="auto"/>
        <w:left w:val="none" w:sz="0" w:space="0" w:color="auto"/>
        <w:bottom w:val="none" w:sz="0" w:space="0" w:color="auto"/>
        <w:right w:val="none" w:sz="0" w:space="0" w:color="auto"/>
      </w:divBdr>
    </w:div>
    <w:div w:id="1562789208">
      <w:bodyDiv w:val="1"/>
      <w:marLeft w:val="0"/>
      <w:marRight w:val="0"/>
      <w:marTop w:val="0"/>
      <w:marBottom w:val="0"/>
      <w:divBdr>
        <w:top w:val="none" w:sz="0" w:space="0" w:color="auto"/>
        <w:left w:val="none" w:sz="0" w:space="0" w:color="auto"/>
        <w:bottom w:val="none" w:sz="0" w:space="0" w:color="auto"/>
        <w:right w:val="none" w:sz="0" w:space="0" w:color="auto"/>
      </w:divBdr>
      <w:divsChild>
        <w:div w:id="170876950">
          <w:marLeft w:val="0"/>
          <w:marRight w:val="0"/>
          <w:marTop w:val="0"/>
          <w:marBottom w:val="0"/>
          <w:divBdr>
            <w:top w:val="none" w:sz="0" w:space="0" w:color="auto"/>
            <w:left w:val="none" w:sz="0" w:space="0" w:color="auto"/>
            <w:bottom w:val="none" w:sz="0" w:space="0" w:color="auto"/>
            <w:right w:val="none" w:sz="0" w:space="0" w:color="auto"/>
          </w:divBdr>
        </w:div>
      </w:divsChild>
    </w:div>
    <w:div w:id="20570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8</Pages>
  <Words>2872</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по УМИ</dc:creator>
  <cp:keywords/>
  <dc:description/>
  <cp:lastModifiedBy>Отдел по УМИ</cp:lastModifiedBy>
  <cp:revision>15</cp:revision>
  <cp:lastPrinted>2021-11-12T00:22:00Z</cp:lastPrinted>
  <dcterms:created xsi:type="dcterms:W3CDTF">2021-11-10T23:42:00Z</dcterms:created>
  <dcterms:modified xsi:type="dcterms:W3CDTF">2021-11-12T03:34:00Z</dcterms:modified>
</cp:coreProperties>
</file>