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CA" w:rsidRPr="00683F94" w:rsidRDefault="007758CA" w:rsidP="007758CA">
      <w:pPr>
        <w:pStyle w:val="a3"/>
        <w:spacing w:after="0"/>
        <w:jc w:val="center"/>
        <w:rPr>
          <w:sz w:val="27"/>
          <w:szCs w:val="27"/>
        </w:rPr>
      </w:pPr>
      <w:bookmarkStart w:id="0" w:name="_GoBack"/>
      <w:bookmarkEnd w:id="0"/>
      <w:r w:rsidRPr="00683F94">
        <w:rPr>
          <w:noProof/>
          <w:sz w:val="27"/>
          <w:szCs w:val="27"/>
        </w:rPr>
        <w:drawing>
          <wp:inline distT="0" distB="0" distL="0" distR="0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CA" w:rsidRPr="00490C2C" w:rsidRDefault="007758CA" w:rsidP="007758CA">
      <w:pPr>
        <w:pStyle w:val="a3"/>
        <w:spacing w:before="0" w:beforeAutospacing="0" w:after="0"/>
        <w:jc w:val="center"/>
        <w:rPr>
          <w:sz w:val="27"/>
          <w:szCs w:val="27"/>
        </w:rPr>
      </w:pPr>
      <w:r w:rsidRPr="00490C2C">
        <w:rPr>
          <w:sz w:val="27"/>
          <w:szCs w:val="27"/>
        </w:rPr>
        <w:t>Муниципальное образование «Биробиджанский муниципальный район»</w:t>
      </w:r>
    </w:p>
    <w:p w:rsidR="007758CA" w:rsidRPr="00490C2C" w:rsidRDefault="007758CA" w:rsidP="007758CA">
      <w:pPr>
        <w:pStyle w:val="a3"/>
        <w:spacing w:before="0" w:beforeAutospacing="0" w:after="0"/>
        <w:jc w:val="center"/>
        <w:rPr>
          <w:sz w:val="27"/>
          <w:szCs w:val="27"/>
        </w:rPr>
      </w:pPr>
      <w:r w:rsidRPr="00490C2C">
        <w:rPr>
          <w:sz w:val="27"/>
          <w:szCs w:val="27"/>
        </w:rPr>
        <w:t>Еврейской автономной области</w:t>
      </w:r>
    </w:p>
    <w:p w:rsidR="007758CA" w:rsidRPr="00490C2C" w:rsidRDefault="007758CA" w:rsidP="007758CA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7758CA" w:rsidRPr="00490C2C" w:rsidRDefault="007758CA" w:rsidP="007758CA">
      <w:pPr>
        <w:pStyle w:val="a3"/>
        <w:spacing w:before="0" w:beforeAutospacing="0" w:after="0"/>
        <w:jc w:val="center"/>
        <w:rPr>
          <w:sz w:val="27"/>
          <w:szCs w:val="27"/>
        </w:rPr>
      </w:pPr>
      <w:r w:rsidRPr="00490C2C">
        <w:rPr>
          <w:sz w:val="27"/>
          <w:szCs w:val="27"/>
        </w:rPr>
        <w:t>АДМИНИСТРАЦИЯ МУНИЦИПАЛЬНОГО РАЙОНА</w:t>
      </w:r>
    </w:p>
    <w:p w:rsidR="007758CA" w:rsidRPr="00490C2C" w:rsidRDefault="007758CA" w:rsidP="007758CA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7758CA" w:rsidRPr="00490C2C" w:rsidRDefault="007758CA" w:rsidP="007758CA">
      <w:pPr>
        <w:pStyle w:val="a3"/>
        <w:spacing w:before="0" w:beforeAutospacing="0" w:after="0"/>
        <w:jc w:val="center"/>
        <w:rPr>
          <w:sz w:val="27"/>
          <w:szCs w:val="27"/>
        </w:rPr>
      </w:pPr>
      <w:r w:rsidRPr="00490C2C">
        <w:rPr>
          <w:sz w:val="27"/>
          <w:szCs w:val="27"/>
        </w:rPr>
        <w:t>ПОСТАНОВЛЕНИЕ</w:t>
      </w:r>
    </w:p>
    <w:p w:rsidR="007758CA" w:rsidRPr="00490C2C" w:rsidRDefault="007758CA" w:rsidP="007758CA">
      <w:pPr>
        <w:pStyle w:val="a3"/>
        <w:spacing w:before="0" w:beforeAutospacing="0" w:after="0"/>
        <w:rPr>
          <w:sz w:val="27"/>
          <w:szCs w:val="27"/>
        </w:rPr>
      </w:pPr>
    </w:p>
    <w:p w:rsidR="007758CA" w:rsidRPr="00490C2C" w:rsidRDefault="00D660F0" w:rsidP="007758CA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>14.10.2022</w:t>
      </w:r>
      <w:r w:rsidR="007758CA" w:rsidRPr="00490C2C"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ab/>
        <w:t xml:space="preserve"> </w:t>
      </w:r>
      <w:r w:rsidR="00BC69CB" w:rsidRPr="00490C2C"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7758CA" w:rsidRPr="00490C2C">
        <w:rPr>
          <w:sz w:val="27"/>
          <w:szCs w:val="27"/>
        </w:rPr>
        <w:t>№</w:t>
      </w:r>
      <w:r>
        <w:rPr>
          <w:sz w:val="27"/>
          <w:szCs w:val="27"/>
        </w:rPr>
        <w:t xml:space="preserve"> 821</w:t>
      </w:r>
      <w:r w:rsidR="007758CA" w:rsidRPr="00490C2C">
        <w:rPr>
          <w:sz w:val="27"/>
          <w:szCs w:val="27"/>
        </w:rPr>
        <w:t xml:space="preserve"> </w:t>
      </w:r>
      <w:r w:rsidR="00B84225" w:rsidRPr="00490C2C">
        <w:rPr>
          <w:sz w:val="27"/>
          <w:szCs w:val="27"/>
          <w:u w:val="single"/>
        </w:rPr>
        <w:t xml:space="preserve"> </w:t>
      </w:r>
    </w:p>
    <w:p w:rsidR="007758CA" w:rsidRPr="00490C2C" w:rsidRDefault="007758CA" w:rsidP="007758CA">
      <w:pPr>
        <w:pStyle w:val="a3"/>
        <w:spacing w:before="0" w:beforeAutospacing="0" w:after="0"/>
        <w:rPr>
          <w:sz w:val="27"/>
          <w:szCs w:val="27"/>
        </w:rPr>
      </w:pPr>
    </w:p>
    <w:p w:rsidR="007758CA" w:rsidRPr="00490C2C" w:rsidRDefault="007758CA" w:rsidP="007758CA">
      <w:pPr>
        <w:pStyle w:val="a3"/>
        <w:spacing w:before="0" w:beforeAutospacing="0" w:after="0"/>
        <w:jc w:val="center"/>
        <w:rPr>
          <w:sz w:val="27"/>
          <w:szCs w:val="27"/>
        </w:rPr>
      </w:pPr>
      <w:r w:rsidRPr="00490C2C">
        <w:rPr>
          <w:sz w:val="27"/>
          <w:szCs w:val="27"/>
        </w:rPr>
        <w:t>г. Биробиджан</w:t>
      </w:r>
    </w:p>
    <w:p w:rsidR="007758CA" w:rsidRPr="00490C2C" w:rsidRDefault="007758CA" w:rsidP="007758CA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7758CA" w:rsidRPr="00490C2C" w:rsidRDefault="007758CA" w:rsidP="007758C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90C2C">
        <w:rPr>
          <w:rFonts w:ascii="Times New Roman" w:hAnsi="Times New Roman" w:cs="Times New Roman"/>
          <w:sz w:val="27"/>
          <w:szCs w:val="27"/>
        </w:rPr>
        <w:t>О внесении изменений в</w:t>
      </w:r>
      <w:r w:rsidR="00294CDB" w:rsidRPr="00490C2C">
        <w:rPr>
          <w:rFonts w:ascii="Times New Roman" w:hAnsi="Times New Roman" w:cs="Times New Roman"/>
          <w:sz w:val="27"/>
          <w:szCs w:val="27"/>
        </w:rPr>
        <w:t xml:space="preserve"> постановление администрации муниципального района </w:t>
      </w:r>
      <w:r w:rsidR="001B79F4" w:rsidRPr="00490C2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294CDB" w:rsidRPr="00490C2C">
        <w:rPr>
          <w:rFonts w:ascii="Times New Roman" w:hAnsi="Times New Roman" w:cs="Times New Roman"/>
          <w:sz w:val="27"/>
          <w:szCs w:val="27"/>
        </w:rPr>
        <w:t>от 14.10.2019 № 722 «Об утверждении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годы»</w:t>
      </w:r>
    </w:p>
    <w:p w:rsidR="00880252" w:rsidRPr="00490C2C" w:rsidRDefault="00880252" w:rsidP="00880252">
      <w:pPr>
        <w:pStyle w:val="a7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7"/>
          <w:szCs w:val="27"/>
        </w:rPr>
      </w:pPr>
    </w:p>
    <w:p w:rsidR="00880252" w:rsidRPr="00490C2C" w:rsidRDefault="00880252" w:rsidP="00880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90C2C">
        <w:rPr>
          <w:rFonts w:ascii="Times New Roman" w:eastAsiaTheme="minorHAnsi" w:hAnsi="Times New Roman" w:cs="Times New Roman"/>
          <w:sz w:val="27"/>
          <w:szCs w:val="27"/>
          <w:lang w:eastAsia="en-US"/>
        </w:rPr>
        <w:t>А</w:t>
      </w:r>
      <w:r w:rsidRPr="00490C2C">
        <w:rPr>
          <w:rFonts w:ascii="Times New Roman" w:hAnsi="Times New Roman" w:cs="Times New Roman"/>
          <w:sz w:val="27"/>
          <w:szCs w:val="27"/>
        </w:rPr>
        <w:t xml:space="preserve">дминистрация муниципального района  </w:t>
      </w:r>
    </w:p>
    <w:p w:rsidR="00880252" w:rsidRPr="00490C2C" w:rsidRDefault="00880252" w:rsidP="008802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90C2C">
        <w:rPr>
          <w:rFonts w:ascii="Times New Roman" w:eastAsiaTheme="minorHAnsi" w:hAnsi="Times New Roman" w:cs="Times New Roman"/>
          <w:sz w:val="27"/>
          <w:szCs w:val="27"/>
          <w:lang w:eastAsia="en-US"/>
        </w:rPr>
        <w:t>ПОСТАНОВЛЯЕТ:</w:t>
      </w:r>
    </w:p>
    <w:p w:rsidR="00880252" w:rsidRPr="00490C2C" w:rsidRDefault="00880252" w:rsidP="00880252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90C2C">
        <w:rPr>
          <w:rFonts w:ascii="Times New Roman" w:eastAsia="Times New Roman" w:hAnsi="Times New Roman"/>
          <w:sz w:val="27"/>
          <w:szCs w:val="27"/>
        </w:rPr>
        <w:t>Внести в постановление администрации муниципального района                   от</w:t>
      </w:r>
      <w:r w:rsidRPr="00490C2C">
        <w:rPr>
          <w:rFonts w:ascii="Times New Roman" w:hAnsi="Times New Roman" w:cs="Times New Roman"/>
          <w:sz w:val="27"/>
          <w:szCs w:val="27"/>
        </w:rPr>
        <w:t xml:space="preserve"> 14.10.2019 № 722 «Об утверждении муниципальной программы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годы»</w:t>
      </w:r>
      <w:r w:rsidRPr="00490C2C">
        <w:rPr>
          <w:rFonts w:ascii="Times New Roman" w:eastAsia="Times New Roman" w:hAnsi="Times New Roman"/>
          <w:sz w:val="27"/>
          <w:szCs w:val="27"/>
        </w:rPr>
        <w:t xml:space="preserve"> следующие изменения:</w:t>
      </w:r>
    </w:p>
    <w:p w:rsidR="00880252" w:rsidRPr="00490C2C" w:rsidRDefault="00880252" w:rsidP="00880252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90C2C">
        <w:rPr>
          <w:rFonts w:ascii="Times New Roman" w:eastAsia="Times New Roman" w:hAnsi="Times New Roman"/>
          <w:sz w:val="27"/>
          <w:szCs w:val="27"/>
        </w:rPr>
        <w:t xml:space="preserve">В </w:t>
      </w:r>
      <w:r w:rsidR="00693610" w:rsidRPr="00490C2C">
        <w:rPr>
          <w:rFonts w:ascii="Times New Roman" w:eastAsia="Times New Roman" w:hAnsi="Times New Roman"/>
          <w:sz w:val="27"/>
          <w:szCs w:val="27"/>
        </w:rPr>
        <w:t xml:space="preserve">наименовании </w:t>
      </w:r>
      <w:r w:rsidRPr="00490C2C">
        <w:rPr>
          <w:rFonts w:ascii="Times New Roman" w:eastAsia="Times New Roman" w:hAnsi="Times New Roman"/>
          <w:sz w:val="27"/>
          <w:szCs w:val="27"/>
        </w:rPr>
        <w:t>и тексте постановления слова «на 2020-2024</w:t>
      </w:r>
      <w:r w:rsidR="00A67E18" w:rsidRPr="00490C2C">
        <w:rPr>
          <w:rFonts w:ascii="Times New Roman" w:eastAsia="Times New Roman" w:hAnsi="Times New Roman"/>
          <w:sz w:val="27"/>
          <w:szCs w:val="27"/>
        </w:rPr>
        <w:t xml:space="preserve"> годы</w:t>
      </w:r>
      <w:r w:rsidRPr="00490C2C">
        <w:rPr>
          <w:rFonts w:ascii="Times New Roman" w:eastAsia="Times New Roman" w:hAnsi="Times New Roman"/>
          <w:sz w:val="27"/>
          <w:szCs w:val="27"/>
        </w:rPr>
        <w:t>» заменить словами «на 2020-2025</w:t>
      </w:r>
      <w:r w:rsidR="00A67E18" w:rsidRPr="00490C2C">
        <w:rPr>
          <w:rFonts w:ascii="Times New Roman" w:eastAsia="Times New Roman" w:hAnsi="Times New Roman"/>
          <w:sz w:val="27"/>
          <w:szCs w:val="27"/>
        </w:rPr>
        <w:t xml:space="preserve"> годы».</w:t>
      </w:r>
    </w:p>
    <w:p w:rsidR="00A67E18" w:rsidRPr="00490C2C" w:rsidRDefault="00A67E18" w:rsidP="00B267E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 xml:space="preserve">1.2. Муниципальную программу </w:t>
      </w:r>
      <w:r w:rsidRPr="00490C2C">
        <w:rPr>
          <w:rFonts w:ascii="Times New Roman" w:hAnsi="Times New Roman" w:cs="Times New Roman"/>
          <w:sz w:val="27"/>
          <w:szCs w:val="27"/>
        </w:rPr>
        <w:t xml:space="preserve"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годы», утвержденную постановлением администрации муниципального района от 14.10.2019 № 722 изложить </w:t>
      </w:r>
      <w:r w:rsidR="00EC07D4">
        <w:rPr>
          <w:rFonts w:ascii="Times New Roman" w:hAnsi="Times New Roman" w:cs="Times New Roman"/>
          <w:sz w:val="27"/>
          <w:szCs w:val="27"/>
        </w:rPr>
        <w:t xml:space="preserve">в редакции </w:t>
      </w:r>
      <w:r w:rsidRPr="00490C2C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5439FB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Pr="00490C2C">
        <w:rPr>
          <w:rFonts w:ascii="Times New Roman" w:hAnsi="Times New Roman" w:cs="Times New Roman"/>
          <w:sz w:val="27"/>
          <w:szCs w:val="27"/>
        </w:rPr>
        <w:t>к настоящему постановлению</w:t>
      </w:r>
      <w:r w:rsidR="00B267E6" w:rsidRPr="00490C2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93610" w:rsidRPr="00490C2C" w:rsidRDefault="00B267E6" w:rsidP="00B267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7"/>
          <w:szCs w:val="27"/>
        </w:rPr>
      </w:pPr>
      <w:r w:rsidRPr="00490C2C">
        <w:rPr>
          <w:rFonts w:ascii="Times New Roman" w:eastAsia="Times New Roman" w:hAnsi="Times New Roman"/>
          <w:sz w:val="27"/>
          <w:szCs w:val="27"/>
        </w:rPr>
        <w:t>1.3.</w:t>
      </w:r>
      <w:r w:rsidR="001B79F4" w:rsidRPr="00490C2C">
        <w:rPr>
          <w:rFonts w:ascii="Times New Roman" w:eastAsia="Times New Roman" w:hAnsi="Times New Roman"/>
          <w:sz w:val="27"/>
          <w:szCs w:val="27"/>
        </w:rPr>
        <w:t xml:space="preserve"> </w:t>
      </w:r>
      <w:r w:rsidR="00693610" w:rsidRPr="00490C2C">
        <w:rPr>
          <w:rFonts w:ascii="Times New Roman" w:eastAsia="Times New Roman" w:hAnsi="Times New Roman"/>
          <w:sz w:val="27"/>
          <w:szCs w:val="27"/>
        </w:rPr>
        <w:t xml:space="preserve">Пункт 3 </w:t>
      </w:r>
      <w:r w:rsidRPr="00490C2C">
        <w:rPr>
          <w:rFonts w:ascii="Times New Roman" w:eastAsia="Times New Roman" w:hAnsi="Times New Roman"/>
          <w:sz w:val="27"/>
          <w:szCs w:val="27"/>
        </w:rPr>
        <w:t xml:space="preserve">настоящего постановления </w:t>
      </w:r>
      <w:r w:rsidR="00693610" w:rsidRPr="00490C2C">
        <w:rPr>
          <w:rFonts w:ascii="Times New Roman" w:eastAsia="Times New Roman" w:hAnsi="Times New Roman"/>
          <w:sz w:val="27"/>
          <w:szCs w:val="27"/>
        </w:rPr>
        <w:t>изложить в следующей редакции:</w:t>
      </w:r>
    </w:p>
    <w:p w:rsidR="00693610" w:rsidRPr="00490C2C" w:rsidRDefault="00EA7E60" w:rsidP="00EA7E6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90C2C">
        <w:rPr>
          <w:rFonts w:ascii="Times New Roman" w:eastAsia="Times New Roman" w:hAnsi="Times New Roman"/>
          <w:sz w:val="27"/>
          <w:szCs w:val="27"/>
        </w:rPr>
        <w:t xml:space="preserve">«3. </w:t>
      </w:r>
      <w:r w:rsidR="00693610" w:rsidRPr="00490C2C">
        <w:rPr>
          <w:rFonts w:ascii="Times New Roman" w:eastAsia="Times New Roman" w:hAnsi="Times New Roman"/>
          <w:sz w:val="27"/>
          <w:szCs w:val="27"/>
        </w:rPr>
        <w:t>Контроль за исполнением настоящего постановления возложить на исполняющего обязанности заместителя главы администрации муниципального района Овсеенко М.Ю.</w:t>
      </w:r>
      <w:r w:rsidR="005C0E81" w:rsidRPr="00490C2C">
        <w:rPr>
          <w:rFonts w:ascii="Times New Roman" w:eastAsia="Times New Roman" w:hAnsi="Times New Roman"/>
          <w:sz w:val="27"/>
          <w:szCs w:val="27"/>
        </w:rPr>
        <w:t>».</w:t>
      </w:r>
    </w:p>
    <w:p w:rsidR="00B267E6" w:rsidRPr="00490C2C" w:rsidRDefault="00B267E6" w:rsidP="00B26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0C2C">
        <w:rPr>
          <w:rFonts w:ascii="Times New Roman" w:hAnsi="Times New Roman" w:cs="Times New Roman"/>
          <w:sz w:val="27"/>
          <w:szCs w:val="27"/>
        </w:rPr>
        <w:t>2. Настоящее постановление опубликовать в средствах массовой информации.</w:t>
      </w:r>
    </w:p>
    <w:p w:rsidR="00B267E6" w:rsidRPr="00490C2C" w:rsidRDefault="00B267E6" w:rsidP="00B26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90C2C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после его официального опубликования, но не ранее 01.01.2023.</w:t>
      </w:r>
    </w:p>
    <w:p w:rsidR="00490C2C" w:rsidRPr="00490C2C" w:rsidRDefault="00490C2C" w:rsidP="00B26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0C2C" w:rsidRPr="00490C2C" w:rsidRDefault="00490C2C" w:rsidP="00490C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0C2C" w:rsidRPr="00490C2C" w:rsidRDefault="00490C2C" w:rsidP="00490C2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90C2C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490C2C" w:rsidRPr="00490C2C" w:rsidRDefault="00490C2C" w:rsidP="00490C2C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90C2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490C2C">
        <w:rPr>
          <w:rFonts w:ascii="Times New Roman" w:hAnsi="Times New Roman" w:cs="Times New Roman"/>
          <w:sz w:val="27"/>
          <w:szCs w:val="27"/>
        </w:rPr>
        <w:tab/>
      </w:r>
      <w:r w:rsidRPr="00490C2C">
        <w:rPr>
          <w:rFonts w:ascii="Times New Roman" w:hAnsi="Times New Roman" w:cs="Times New Roman"/>
          <w:sz w:val="27"/>
          <w:szCs w:val="27"/>
        </w:rPr>
        <w:tab/>
      </w:r>
      <w:r w:rsidRPr="00490C2C">
        <w:rPr>
          <w:rFonts w:ascii="Times New Roman" w:hAnsi="Times New Roman" w:cs="Times New Roman"/>
          <w:sz w:val="27"/>
          <w:szCs w:val="27"/>
        </w:rPr>
        <w:tab/>
      </w:r>
      <w:r w:rsidRPr="00490C2C">
        <w:rPr>
          <w:rFonts w:ascii="Times New Roman" w:hAnsi="Times New Roman" w:cs="Times New Roman"/>
          <w:sz w:val="27"/>
          <w:szCs w:val="27"/>
        </w:rPr>
        <w:tab/>
      </w:r>
      <w:r w:rsidRPr="00490C2C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0940D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90C2C">
        <w:rPr>
          <w:rFonts w:ascii="Times New Roman" w:hAnsi="Times New Roman" w:cs="Times New Roman"/>
          <w:sz w:val="27"/>
          <w:szCs w:val="27"/>
        </w:rPr>
        <w:t xml:space="preserve">Е.В. Федоренкова </w:t>
      </w:r>
    </w:p>
    <w:p w:rsidR="00490C2C" w:rsidRPr="00490C2C" w:rsidRDefault="00490C2C" w:rsidP="00490C2C">
      <w:pPr>
        <w:spacing w:after="120" w:line="240" w:lineRule="auto"/>
        <w:rPr>
          <w:rFonts w:ascii="Times New Roman" w:hAnsi="Times New Roman"/>
          <w:color w:val="FFFFFF" w:themeColor="background1"/>
          <w:sz w:val="27"/>
          <w:szCs w:val="27"/>
        </w:rPr>
      </w:pPr>
      <w:r w:rsidRPr="00490C2C">
        <w:rPr>
          <w:rFonts w:ascii="Times New Roman" w:hAnsi="Times New Roman"/>
          <w:color w:val="FFFFFF" w:themeColor="background1"/>
          <w:sz w:val="27"/>
          <w:szCs w:val="27"/>
        </w:rPr>
        <w:t>отвил:</w:t>
      </w:r>
    </w:p>
    <w:p w:rsidR="000940DA" w:rsidRDefault="000940DA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lastRenderedPageBreak/>
        <w:t>Готовил: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 xml:space="preserve">Начальник отдела по труду и 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>социально-экономическим вопросам</w:t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="000940DA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>Е.А. Курганская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>«___» _____________2022 г.</w:t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  <w:t xml:space="preserve"> 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 xml:space="preserve">Начальник 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>финансового отдела</w:t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="000940DA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>М.В. Логунова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>«___» _____________2022 г.</w:t>
      </w:r>
      <w:r w:rsidRPr="00490C2C">
        <w:rPr>
          <w:rFonts w:ascii="Times New Roman" w:hAnsi="Times New Roman"/>
          <w:sz w:val="27"/>
          <w:szCs w:val="27"/>
        </w:rPr>
        <w:tab/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>Начальник юридического отдела</w:t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ab/>
      </w:r>
      <w:r w:rsidR="000940DA">
        <w:rPr>
          <w:rFonts w:ascii="Times New Roman" w:hAnsi="Times New Roman"/>
          <w:sz w:val="27"/>
          <w:szCs w:val="27"/>
        </w:rPr>
        <w:tab/>
      </w:r>
      <w:r w:rsidRPr="00490C2C">
        <w:rPr>
          <w:rFonts w:ascii="Times New Roman" w:hAnsi="Times New Roman"/>
          <w:sz w:val="27"/>
          <w:szCs w:val="27"/>
        </w:rPr>
        <w:t>С.С. Пирогов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>«___» _____________2022 г.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Начальник отдела муниципальной службы </w:t>
      </w:r>
    </w:p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 организационно-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контрольной работы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="000940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490C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М.А. Солдатова</w:t>
      </w:r>
    </w:p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«____» _____________ 2022 г.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90C2C" w:rsidRPr="00490C2C" w:rsidRDefault="002104E0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 w:rsidR="00490C2C" w:rsidRPr="00490C2C">
        <w:rPr>
          <w:rFonts w:ascii="Times New Roman" w:hAnsi="Times New Roman"/>
          <w:sz w:val="27"/>
          <w:szCs w:val="27"/>
        </w:rPr>
        <w:t xml:space="preserve">ачальник 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 xml:space="preserve">информационного </w:t>
      </w:r>
      <w:r>
        <w:rPr>
          <w:rFonts w:ascii="Times New Roman" w:hAnsi="Times New Roman"/>
          <w:sz w:val="27"/>
          <w:szCs w:val="27"/>
        </w:rPr>
        <w:t>отдела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0940DA">
        <w:rPr>
          <w:rFonts w:ascii="Times New Roman" w:hAnsi="Times New Roman"/>
          <w:sz w:val="27"/>
          <w:szCs w:val="27"/>
        </w:rPr>
        <w:tab/>
      </w:r>
      <w:r w:rsidR="002104E0">
        <w:rPr>
          <w:rFonts w:ascii="Times New Roman" w:hAnsi="Times New Roman"/>
          <w:sz w:val="27"/>
          <w:szCs w:val="27"/>
        </w:rPr>
        <w:t>С.В. Хроменко</w:t>
      </w:r>
      <w:r w:rsidRPr="00490C2C">
        <w:rPr>
          <w:rFonts w:ascii="Times New Roman" w:hAnsi="Times New Roman"/>
          <w:sz w:val="27"/>
          <w:szCs w:val="27"/>
        </w:rPr>
        <w:t xml:space="preserve">                               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C2C">
        <w:rPr>
          <w:rFonts w:ascii="Times New Roman" w:hAnsi="Times New Roman"/>
          <w:sz w:val="27"/>
          <w:szCs w:val="27"/>
        </w:rPr>
        <w:t>«___» _____________2022 г.</w:t>
      </w:r>
    </w:p>
    <w:p w:rsidR="00490C2C" w:rsidRPr="00490C2C" w:rsidRDefault="00490C2C" w:rsidP="00490C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490C2C" w:rsidRPr="00490C2C" w:rsidTr="00D23991">
        <w:tc>
          <w:tcPr>
            <w:tcW w:w="4785" w:type="dxa"/>
          </w:tcPr>
          <w:p w:rsidR="00490C2C" w:rsidRPr="00490C2C" w:rsidRDefault="00490C2C" w:rsidP="00D2399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</w:tbl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sz w:val="27"/>
          <w:szCs w:val="27"/>
        </w:rPr>
        <w:t>СОГЛАСОВАНО:</w:t>
      </w:r>
    </w:p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</w:t>
      </w:r>
    </w:p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sz w:val="27"/>
          <w:szCs w:val="27"/>
        </w:rPr>
        <w:t xml:space="preserve">заместителя главы администрации </w:t>
      </w:r>
    </w:p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</w:t>
      </w:r>
    </w:p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sz w:val="27"/>
          <w:szCs w:val="27"/>
        </w:rPr>
        <w:t>_______________М.Ю. Овсеенко</w:t>
      </w:r>
    </w:p>
    <w:p w:rsidR="00490C2C" w:rsidRPr="00490C2C" w:rsidRDefault="00490C2C" w:rsidP="00490C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7"/>
          <w:szCs w:val="27"/>
        </w:rPr>
      </w:pPr>
      <w:r w:rsidRPr="00490C2C">
        <w:rPr>
          <w:rFonts w:ascii="Times New Roman" w:eastAsia="Times New Roman" w:hAnsi="Times New Roman" w:cs="Times New Roman"/>
          <w:sz w:val="27"/>
          <w:szCs w:val="27"/>
        </w:rPr>
        <w:t>«___»_____________2022 г.</w:t>
      </w:r>
    </w:p>
    <w:p w:rsidR="00490C2C" w:rsidRPr="00490C2C" w:rsidRDefault="00490C2C" w:rsidP="00490C2C">
      <w:pPr>
        <w:rPr>
          <w:color w:val="FFFFFF" w:themeColor="background1"/>
          <w:sz w:val="27"/>
          <w:szCs w:val="27"/>
        </w:rPr>
      </w:pPr>
    </w:p>
    <w:p w:rsidR="00490C2C" w:rsidRPr="00712E03" w:rsidRDefault="00490C2C" w:rsidP="00B26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7E6" w:rsidRDefault="00B267E6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0C2C" w:rsidRPr="00712E03" w:rsidRDefault="00490C2C" w:rsidP="00B267E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0252" w:rsidRDefault="00880252" w:rsidP="00880252">
      <w:pPr>
        <w:pStyle w:val="ConsPlusNormal"/>
        <w:jc w:val="both"/>
        <w:rPr>
          <w:rFonts w:ascii="Times New Roman" w:hAnsi="Times New Roman" w:cs="Times New Roman"/>
        </w:rPr>
      </w:pPr>
    </w:p>
    <w:p w:rsidR="00880252" w:rsidRDefault="00880252" w:rsidP="00880252">
      <w:pPr>
        <w:pStyle w:val="ConsPlusNormal"/>
        <w:jc w:val="both"/>
        <w:rPr>
          <w:rFonts w:ascii="Times New Roman" w:hAnsi="Times New Roman" w:cs="Times New Roman"/>
        </w:rPr>
      </w:pPr>
    </w:p>
    <w:p w:rsidR="00880252" w:rsidRDefault="00880252" w:rsidP="00880252">
      <w:pPr>
        <w:pStyle w:val="ConsPlusNormal"/>
        <w:jc w:val="both"/>
        <w:rPr>
          <w:rFonts w:ascii="Times New Roman" w:hAnsi="Times New Roman" w:cs="Times New Roman"/>
        </w:rPr>
      </w:pPr>
    </w:p>
    <w:p w:rsidR="00A00322" w:rsidRPr="00A00322" w:rsidRDefault="00A00322" w:rsidP="00956F46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003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0322" w:rsidRPr="00A00322" w:rsidRDefault="00A00322" w:rsidP="00A00322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00322">
        <w:rPr>
          <w:rFonts w:ascii="Times New Roman" w:hAnsi="Times New Roman" w:cs="Times New Roman"/>
          <w:sz w:val="28"/>
          <w:szCs w:val="28"/>
        </w:rPr>
        <w:t>УТВЕРЖДЕНА</w:t>
      </w:r>
    </w:p>
    <w:p w:rsidR="00A00322" w:rsidRPr="00A00322" w:rsidRDefault="00A00322" w:rsidP="00A00322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0032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0322" w:rsidRDefault="00A00322" w:rsidP="00A00322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0032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0322" w:rsidRPr="00D660F0" w:rsidRDefault="00A00322" w:rsidP="00D660F0">
      <w:pPr>
        <w:pStyle w:val="ConsPlusNormal"/>
        <w:ind w:left="566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60F0" w:rsidRPr="00D660F0">
        <w:rPr>
          <w:rFonts w:ascii="Times New Roman" w:hAnsi="Times New Roman" w:cs="Times New Roman"/>
          <w:sz w:val="28"/>
          <w:szCs w:val="28"/>
          <w:u w:val="single"/>
        </w:rPr>
        <w:t>14.10.2019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60F0" w:rsidRPr="00D660F0">
        <w:rPr>
          <w:rFonts w:ascii="Times New Roman" w:hAnsi="Times New Roman" w:cs="Times New Roman"/>
          <w:sz w:val="28"/>
          <w:szCs w:val="28"/>
          <w:u w:val="single"/>
        </w:rPr>
        <w:t>722</w:t>
      </w:r>
    </w:p>
    <w:p w:rsidR="00880252" w:rsidRDefault="00880252" w:rsidP="00880252">
      <w:pPr>
        <w:pStyle w:val="ConsPlusNormal"/>
        <w:jc w:val="both"/>
        <w:rPr>
          <w:rFonts w:ascii="Times New Roman" w:hAnsi="Times New Roman" w:cs="Times New Roman"/>
        </w:rPr>
      </w:pPr>
    </w:p>
    <w:p w:rsidR="00880252" w:rsidRDefault="00880252" w:rsidP="00880252">
      <w:pPr>
        <w:pStyle w:val="ConsPlusNormal"/>
        <w:jc w:val="both"/>
        <w:rPr>
          <w:rFonts w:ascii="Times New Roman" w:hAnsi="Times New Roman" w:cs="Times New Roman"/>
        </w:rPr>
      </w:pPr>
    </w:p>
    <w:p w:rsidR="00880252" w:rsidRDefault="00880252" w:rsidP="00880252">
      <w:pPr>
        <w:pStyle w:val="ConsPlusNormal"/>
        <w:jc w:val="both"/>
        <w:rPr>
          <w:rFonts w:ascii="Times New Roman" w:hAnsi="Times New Roman" w:cs="Times New Roman"/>
        </w:rPr>
      </w:pPr>
    </w:p>
    <w:p w:rsidR="00880252" w:rsidRPr="00E072A5" w:rsidRDefault="00880252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«Биробиджанский муниципальный район» Еврейской автономной области 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на 2020 - 202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072A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F46" w:rsidRPr="00E072A5" w:rsidRDefault="00956F46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20</w:t>
      </w:r>
      <w:r w:rsidR="00FC392F">
        <w:rPr>
          <w:rFonts w:ascii="Times New Roman" w:hAnsi="Times New Roman" w:cs="Times New Roman"/>
          <w:sz w:val="28"/>
          <w:szCs w:val="28"/>
        </w:rPr>
        <w:t>19</w:t>
      </w:r>
      <w:r w:rsidRPr="00E072A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C2C" w:rsidRDefault="00490C2C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муниципальной программы 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5"/>
        <w:gridCol w:w="5985"/>
      </w:tblGrid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 xml:space="preserve">Наименование муниципальной программы           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</w:t>
            </w:r>
            <w:r w:rsidRPr="00E0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2A5">
              <w:rPr>
                <w:rFonts w:ascii="Times New Roman" w:hAnsi="Times New Roman" w:cs="Times New Roman"/>
              </w:rPr>
              <w:t>Еврейской автономной области на 2020 -  202</w:t>
            </w:r>
            <w:r>
              <w:rPr>
                <w:rFonts w:ascii="Times New Roman" w:hAnsi="Times New Roman" w:cs="Times New Roman"/>
              </w:rPr>
              <w:t>5</w:t>
            </w:r>
            <w:r w:rsidRPr="00E072A5">
              <w:rPr>
                <w:rFonts w:ascii="Times New Roman" w:hAnsi="Times New Roman" w:cs="Times New Roman"/>
              </w:rPr>
              <w:t xml:space="preserve">  годы».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Ответственный исполнитель  программы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 xml:space="preserve">Отдел по труду и социально-экономическим вопросам администрации Биробиджанского муниципального района, </w:t>
            </w:r>
            <w:r w:rsidRPr="00D45328">
              <w:rPr>
                <w:rFonts w:ascii="Times New Roman" w:hAnsi="Times New Roman" w:cs="Times New Roman"/>
              </w:rPr>
              <w:t>отдел по управлению муниципальным имуществом администрации Биробиджанского муниципального района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Отдел по труду и социально-экономическим вопросам администрации Биробиджанского муниципального района;</w:t>
            </w:r>
          </w:p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Главы сельских поселений;</w:t>
            </w:r>
          </w:p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Субъекты малого и среднего предпринимательства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Структура муниципальной программы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Муниципальная программа «Развитие и поддержка малого и среднего предпринимательства в муниципальном образовании «Биробиджанский муниципальный район»</w:t>
            </w:r>
            <w:r w:rsidRPr="00E0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2A5">
              <w:rPr>
                <w:rFonts w:ascii="Times New Roman" w:hAnsi="Times New Roman" w:cs="Times New Roman"/>
              </w:rPr>
              <w:t>Еврейской автономной области на 2020 – 202</w:t>
            </w:r>
            <w:r>
              <w:rPr>
                <w:rFonts w:ascii="Times New Roman" w:hAnsi="Times New Roman" w:cs="Times New Roman"/>
              </w:rPr>
              <w:t>5</w:t>
            </w:r>
            <w:r w:rsidRPr="00E072A5">
              <w:rPr>
                <w:rFonts w:ascii="Times New Roman" w:hAnsi="Times New Roman" w:cs="Times New Roman"/>
              </w:rPr>
              <w:t xml:space="preserve">  годы»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 xml:space="preserve">Цели муниципальной программы              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Создание благоприятных условий для развития малого и среднего предпринимательства на территории муниципального образования «Биробиджанский муниципальный район»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Создание условий для развития малого и среднего предпринимательства на основе механизмов его поддержки:</w:t>
            </w:r>
          </w:p>
          <w:p w:rsidR="00E072A5" w:rsidRPr="00E072A5" w:rsidRDefault="00E072A5" w:rsidP="00E072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Обеспечение доступности консультационной, имущественной, информационной поддержки субъектов малого и среднего предпринимательства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Целевые индикаторы и (показатели) муниципальной программы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542186" w:rsidRDefault="00E072A5" w:rsidP="00E072A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2186">
              <w:rPr>
                <w:rFonts w:ascii="Times New Roman" w:hAnsi="Times New Roman" w:cs="Times New Roman"/>
                <w:szCs w:val="22"/>
              </w:rPr>
              <w:t>1. Увеличение количества малых и средних предприятий в расчете на десять тысяч человек населения Биробиджанского муниципального района,</w:t>
            </w:r>
            <w:r w:rsidR="0054218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42186">
              <w:rPr>
                <w:rFonts w:ascii="Times New Roman" w:hAnsi="Times New Roman" w:cs="Times New Roman"/>
                <w:szCs w:val="22"/>
              </w:rPr>
              <w:t>в 2025 году к уровню 20</w:t>
            </w:r>
            <w:r w:rsidR="00860EA6" w:rsidRPr="00542186">
              <w:rPr>
                <w:rFonts w:ascii="Times New Roman" w:hAnsi="Times New Roman" w:cs="Times New Roman"/>
                <w:szCs w:val="22"/>
              </w:rPr>
              <w:t>20</w:t>
            </w:r>
            <w:r w:rsidRPr="00542186">
              <w:rPr>
                <w:rFonts w:ascii="Times New Roman" w:hAnsi="Times New Roman" w:cs="Times New Roman"/>
                <w:szCs w:val="22"/>
              </w:rPr>
              <w:t xml:space="preserve"> года на 24,</w:t>
            </w:r>
            <w:r w:rsidR="009D2C58" w:rsidRPr="00542186">
              <w:rPr>
                <w:rFonts w:ascii="Times New Roman" w:hAnsi="Times New Roman" w:cs="Times New Roman"/>
                <w:szCs w:val="22"/>
              </w:rPr>
              <w:t>3</w:t>
            </w:r>
            <w:r w:rsidRPr="00542186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  <w:p w:rsidR="00E072A5" w:rsidRPr="00542186" w:rsidRDefault="00E072A5" w:rsidP="00E072A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86">
              <w:rPr>
                <w:rFonts w:ascii="Times New Roman" w:hAnsi="Times New Roman" w:cs="Times New Roman"/>
                <w:szCs w:val="22"/>
              </w:rPr>
              <w:t>2.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3,11 %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2020 - 202</w:t>
            </w:r>
            <w:r>
              <w:rPr>
                <w:rFonts w:ascii="Times New Roman" w:hAnsi="Times New Roman" w:cs="Times New Roman"/>
              </w:rPr>
              <w:t>5</w:t>
            </w:r>
            <w:r w:rsidRPr="00E072A5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внебюджетные средства на реализацию целей муниципальной программы, в том числе по годам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69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рублей: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 – </w:t>
            </w:r>
            <w:r w:rsidR="0069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C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рублей: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 – </w:t>
            </w:r>
            <w:r w:rsidR="007C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C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рублей: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 – </w:t>
            </w:r>
            <w:r w:rsidR="007C7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91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рублей: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 – </w:t>
            </w:r>
            <w:r w:rsidR="00691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93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5,00 тыс. рублей: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 – </w:t>
            </w:r>
            <w:r w:rsidR="00FA6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5,00 тыс. рублей</w:t>
            </w:r>
          </w:p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93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 тыс. рублей:</w:t>
            </w:r>
          </w:p>
          <w:p w:rsid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 – </w:t>
            </w:r>
            <w:r w:rsidR="00FA6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5,00 тыс. рублей</w:t>
            </w:r>
            <w:r w:rsidR="007C7D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7D50" w:rsidRDefault="007C7D50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45,00 тыс. рублей:</w:t>
            </w:r>
          </w:p>
          <w:p w:rsidR="007C7D50" w:rsidRPr="00E072A5" w:rsidRDefault="007C7D50" w:rsidP="00E072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 – 45,00 тыс. рублей</w:t>
            </w:r>
          </w:p>
        </w:tc>
      </w:tr>
      <w:tr w:rsidR="00E072A5" w:rsidRPr="00E072A5" w:rsidTr="00E072A5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lastRenderedPageBreak/>
              <w:t>Ожидаемые результаты реализации  муниципальной программы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2A5" w:rsidRPr="00E072A5" w:rsidRDefault="00E072A5" w:rsidP="00E07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малых и средних предприятий в расчете на десять тысяч человек населения Биробиджанского муниципального района. </w:t>
            </w:r>
          </w:p>
          <w:p w:rsidR="00E072A5" w:rsidRPr="00E072A5" w:rsidRDefault="00E072A5" w:rsidP="00E072A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</w:tr>
    </w:tbl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2 Общая характеристика сферы реализации муниципальной программы, в том числе основных проблем, и прогноз ее развития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(далее программа) разработана в соответствии с Федеральным законом от 24 июля 2007 года № 209-ФЗ «О развитии малого и среднего предпринимательства в Российской Федерации». 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тем, что малое и среднее предпринимательство стало неотъемлемым субъектом рынка, влияющим на развитие экономики решающим проблемы занятости населения, повышения уровня жизни как основы социально-экономической стабильности общества. Малое и среднее предпринимательство способно гибко маневрировать всеми имеющимися ресурсами в условиях постоянного изменения рыночной конъюнктуры.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представляют собой наиболее массовую, динамичную и гибкую форму организации предприятий, развивающихся в рыночных условиях.</w:t>
      </w:r>
    </w:p>
    <w:p w:rsidR="00E072A5" w:rsidRPr="002104E0" w:rsidRDefault="00E072A5" w:rsidP="00E0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- это наименее затратный способ создания новых рабочих мест, стимулирующий насыщение рынка товарами </w:t>
      </w:r>
      <w:r w:rsidRPr="002104E0">
        <w:rPr>
          <w:rFonts w:ascii="Times New Roman" w:hAnsi="Times New Roman" w:cs="Times New Roman"/>
          <w:sz w:val="28"/>
          <w:szCs w:val="28"/>
        </w:rPr>
        <w:t>и услугами стабильная база налоговых поступлений.</w:t>
      </w:r>
    </w:p>
    <w:p w:rsidR="00E072A5" w:rsidRPr="002104E0" w:rsidRDefault="00E072A5" w:rsidP="00E0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4E0">
        <w:rPr>
          <w:rFonts w:ascii="Times New Roman" w:hAnsi="Times New Roman" w:cs="Times New Roman"/>
          <w:sz w:val="28"/>
          <w:szCs w:val="28"/>
        </w:rPr>
        <w:t>В последнее время предприниматели  сталкиваются с рядом проблем:</w:t>
      </w:r>
    </w:p>
    <w:p w:rsidR="00E072A5" w:rsidRPr="002104E0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4E0">
        <w:rPr>
          <w:rFonts w:ascii="Times New Roman" w:hAnsi="Times New Roman" w:cs="Times New Roman"/>
          <w:sz w:val="28"/>
          <w:szCs w:val="28"/>
        </w:rPr>
        <w:t>- недостаток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E072A5" w:rsidRPr="002104E0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4E0">
        <w:rPr>
          <w:rFonts w:ascii="Times New Roman" w:hAnsi="Times New Roman" w:cs="Times New Roman"/>
          <w:sz w:val="28"/>
          <w:szCs w:val="28"/>
        </w:rPr>
        <w:t>- наличие административных барьеров при осуществлении деятельности субъектов малого и среднего предпринимательства.</w:t>
      </w:r>
    </w:p>
    <w:p w:rsidR="00E072A5" w:rsidRPr="002104E0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4E0">
        <w:rPr>
          <w:rFonts w:ascii="Times New Roman" w:hAnsi="Times New Roman" w:cs="Times New Roman"/>
          <w:sz w:val="28"/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4E0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</w:t>
      </w:r>
      <w:r w:rsidRPr="00E072A5">
        <w:rPr>
          <w:rFonts w:ascii="Times New Roman" w:hAnsi="Times New Roman" w:cs="Times New Roman"/>
          <w:sz w:val="28"/>
          <w:szCs w:val="28"/>
        </w:rPr>
        <w:t>стимулирование инвестиционной активности бизнеса в районе, а также на выявление и устранение административных барьеров, сдерживающих развитие малого и среднего предпринимательства.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Достижение целей реализации программы будут способствовать: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- созданию оптимальных условий для устойчивого социально-экономического развития района;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- увеличению числа предприятий, занятых в области инноваций и </w:t>
      </w:r>
      <w:r w:rsidRPr="00E072A5">
        <w:rPr>
          <w:rFonts w:ascii="Times New Roman" w:hAnsi="Times New Roman" w:cs="Times New Roman"/>
          <w:sz w:val="28"/>
          <w:szCs w:val="28"/>
        </w:rPr>
        <w:lastRenderedPageBreak/>
        <w:t>промышленного производства, организаций, осуществляющих внешнеэкономическую, сельскохозяйственную деятельность;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- приросту численности занятых граждан в экономике района;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- увеличению налоговых поступлений в бюджеты всех уровней;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- расширение спектра бытовых услуг населенных пунктов муниципального района.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Для дальнейшего развития малого и среднего предпринимательства на территории муниципального района продолжается совершенствование и развитие системы нормативно-правового обеспечения по вопросам муниципальной поддержки малого и среднего предпринимательства, проведение дополнительных видов мониторинга деятельности субъектов малого бизнеса.</w:t>
      </w:r>
    </w:p>
    <w:p w:rsidR="00E072A5" w:rsidRPr="00D45328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328">
        <w:rPr>
          <w:rFonts w:ascii="Times New Roman" w:hAnsi="Times New Roman" w:cs="Times New Roman"/>
          <w:sz w:val="28"/>
          <w:szCs w:val="28"/>
        </w:rPr>
        <w:t xml:space="preserve">На территории района по состоянию на 01.10.2019 в сфере малого и среднего предпринимательства действует 266 субъектов малого бизнеса. </w:t>
      </w:r>
    </w:p>
    <w:p w:rsidR="00E072A5" w:rsidRPr="00D45328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328">
        <w:rPr>
          <w:rFonts w:ascii="Times New Roman" w:hAnsi="Times New Roman" w:cs="Times New Roman"/>
          <w:sz w:val="28"/>
          <w:szCs w:val="28"/>
        </w:rPr>
        <w:t xml:space="preserve">В целях формирования положительного имиджа предпринимательства проводятся конкурсы профессионального мастерства, организуются выставки-ярмарки товаров, работ и услуг предприятий и предпринимателей. 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Решению названных проблем, повышению роли малого бизнеса в социально-экономическом развитии муниципального района призвана настоящая муниципальная Программа.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Программа исходит из необходимости дальнейшего совершенствования нормативной правовой базы в сфере малого и среднего предпринимательства, информационного обеспечения субъектов малого и среднего предпринимательства и повышения уровня занятости экономически активного населения, что в свою очередь позволит улучшить социально-экономический климат на территории района</w:t>
      </w:r>
      <w:r w:rsidR="00860EA6">
        <w:rPr>
          <w:rFonts w:ascii="Times New Roman" w:hAnsi="Times New Roman" w:cs="Times New Roman"/>
          <w:sz w:val="28"/>
          <w:szCs w:val="28"/>
        </w:rPr>
        <w:t>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Средства программы подлежат ежегодному уточнению при разработке проекта бюджета.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3. Приоритеты муниципальной политики в сфере реализации муниципальной программы, цели и задачи муниципальной программы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F81BD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благоприятных условий для развития малого и среднего предпринимательства на территории муниципального образования «Биробиджанский муниципальный район».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Для достижения поставленной цели должна быть решена следующая задача: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- Созданы условия для развития малого и среднего предпринимательства на основе механизмов его поддержки: 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Обеспечение доступности консультационной, имущественной, информационной поддержки субъектов малого и среднего предпринимательства.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4. Перечень показателей (индикаторов) муниципальной программы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Целевые показатели (индикат</w:t>
      </w:r>
      <w:r w:rsidR="004B5908">
        <w:rPr>
          <w:rFonts w:ascii="Times New Roman" w:hAnsi="Times New Roman" w:cs="Times New Roman"/>
          <w:sz w:val="28"/>
          <w:szCs w:val="28"/>
        </w:rPr>
        <w:t>оры) программы соответствуют ее</w:t>
      </w:r>
      <w:r w:rsidRPr="00E072A5">
        <w:rPr>
          <w:rFonts w:ascii="Times New Roman" w:hAnsi="Times New Roman" w:cs="Times New Roman"/>
          <w:sz w:val="28"/>
          <w:szCs w:val="28"/>
        </w:rPr>
        <w:t xml:space="preserve"> целям и задачам.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lastRenderedPageBreak/>
        <w:t>Перечень показателей программы носит открытый характер и предусматривает возможность корректировки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Показатели (индикаторы) реализации программы в целом предназначены для оценки наиболее существенных результатов реализации программы. К общим показателям (индикаторам) программы отнесены: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- увеличение количества малых и средних предприятий (с учетом микропредприятий) на десять тысяч человек населения Биробиджанского муниципального района;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3531E2" w:rsidRDefault="00E072A5" w:rsidP="0035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Источником сбора информации для расчета показателей (индикаторов) являются данные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</w:t>
      </w:r>
      <w:r w:rsidR="003531E2">
        <w:rPr>
          <w:rFonts w:ascii="Times New Roman" w:eastAsiaTheme="minorHAnsi" w:hAnsi="Times New Roman" w:cs="Times New Roman"/>
          <w:sz w:val="28"/>
          <w:szCs w:val="28"/>
        </w:rPr>
        <w:t>Управлени</w:t>
      </w:r>
      <w:r w:rsidR="00B52938">
        <w:rPr>
          <w:rFonts w:ascii="Times New Roman" w:eastAsiaTheme="minorHAnsi" w:hAnsi="Times New Roman" w:cs="Times New Roman"/>
          <w:sz w:val="28"/>
          <w:szCs w:val="28"/>
        </w:rPr>
        <w:t xml:space="preserve">е </w:t>
      </w:r>
      <w:r w:rsidR="003531E2">
        <w:rPr>
          <w:rFonts w:ascii="Times New Roman" w:eastAsiaTheme="minorHAnsi" w:hAnsi="Times New Roman" w:cs="Times New Roman"/>
          <w:sz w:val="28"/>
          <w:szCs w:val="28"/>
        </w:rPr>
        <w:t>Федеральной налоговой службы России по Еврейской автономной области</w:t>
      </w:r>
      <w:r w:rsidR="00B52938">
        <w:rPr>
          <w:rFonts w:ascii="Times New Roman" w:eastAsiaTheme="minorHAnsi" w:hAnsi="Times New Roman" w:cs="Times New Roman"/>
          <w:sz w:val="28"/>
          <w:szCs w:val="28"/>
        </w:rPr>
        <w:t>.</w:t>
      </w:r>
      <w:r w:rsidR="003531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 Таблица 1 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 Сведения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о показателях (индикаторах) муниципальной программы муниципального образования «Биробиджанский муниципальный район» Еврейской автономной области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</w:t>
      </w:r>
      <w:r w:rsidR="004B5908">
        <w:rPr>
          <w:rFonts w:ascii="Times New Roman" w:hAnsi="Times New Roman" w:cs="Times New Roman"/>
          <w:b/>
          <w:sz w:val="28"/>
          <w:szCs w:val="28"/>
        </w:rPr>
        <w:t>5</w:t>
      </w:r>
      <w:r w:rsidRPr="00E072A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2661"/>
        <w:gridCol w:w="992"/>
        <w:gridCol w:w="992"/>
        <w:gridCol w:w="851"/>
        <w:gridCol w:w="850"/>
        <w:gridCol w:w="851"/>
        <w:gridCol w:w="850"/>
        <w:gridCol w:w="851"/>
        <w:gridCol w:w="708"/>
      </w:tblGrid>
      <w:tr w:rsidR="003C23E1" w:rsidRPr="00E072A5" w:rsidTr="00FC392F">
        <w:tc>
          <w:tcPr>
            <w:tcW w:w="884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1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992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5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953" w:type="dxa"/>
            <w:gridSpan w:val="7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2A5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3C23E1" w:rsidRPr="00E072A5" w:rsidTr="00FC392F">
        <w:tc>
          <w:tcPr>
            <w:tcW w:w="884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C23E1" w:rsidRPr="00FC392F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92F">
              <w:rPr>
                <w:rFonts w:ascii="Times New Roman" w:hAnsi="Times New Roman" w:cs="Times New Roman"/>
                <w:sz w:val="16"/>
                <w:szCs w:val="16"/>
              </w:rPr>
              <w:t>(Отчетный год)</w:t>
            </w:r>
          </w:p>
          <w:p w:rsidR="003C23E1" w:rsidRPr="001812A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3C23E1" w:rsidRPr="001812A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3C23E1" w:rsidRPr="001812A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C23E1" w:rsidRPr="001812A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C23E1" w:rsidRPr="001812A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C23E1" w:rsidRPr="001812A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3C23E1" w:rsidRPr="001812A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C23E1" w:rsidRPr="00E072A5" w:rsidTr="00FC392F">
        <w:tc>
          <w:tcPr>
            <w:tcW w:w="884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61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3C23E1" w:rsidRPr="00E072A5" w:rsidRDefault="003C23E1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3E1" w:rsidRPr="00E072A5" w:rsidTr="00FC392F">
        <w:tc>
          <w:tcPr>
            <w:tcW w:w="884" w:type="dxa"/>
          </w:tcPr>
          <w:p w:rsidR="003C23E1" w:rsidRPr="00E072A5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2661" w:type="dxa"/>
          </w:tcPr>
          <w:p w:rsidR="003C23E1" w:rsidRPr="00E072A5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</w:rPr>
              <w:t>Увеличение количества малых и средних предприятий (с учетом микропредприятий) на десять тысяч человек населения Биробиджанского муниципального района</w:t>
            </w:r>
          </w:p>
        </w:tc>
        <w:tc>
          <w:tcPr>
            <w:tcW w:w="992" w:type="dxa"/>
          </w:tcPr>
          <w:p w:rsidR="003C23E1" w:rsidRPr="00E072A5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Ед.</w:t>
            </w:r>
          </w:p>
        </w:tc>
        <w:tc>
          <w:tcPr>
            <w:tcW w:w="992" w:type="dxa"/>
          </w:tcPr>
          <w:p w:rsidR="003C23E1" w:rsidRPr="003C23E1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E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51" w:type="dxa"/>
          </w:tcPr>
          <w:p w:rsidR="003C23E1" w:rsidRPr="003C23E1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E1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0" w:type="dxa"/>
          </w:tcPr>
          <w:p w:rsidR="003C23E1" w:rsidRPr="003C23E1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E1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51" w:type="dxa"/>
          </w:tcPr>
          <w:p w:rsidR="003C23E1" w:rsidRPr="003C23E1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E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50" w:type="dxa"/>
          </w:tcPr>
          <w:p w:rsidR="003C23E1" w:rsidRPr="003C23E1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E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51" w:type="dxa"/>
          </w:tcPr>
          <w:p w:rsidR="003C23E1" w:rsidRPr="003C23E1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E1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08" w:type="dxa"/>
          </w:tcPr>
          <w:p w:rsidR="003C23E1" w:rsidRPr="003C23E1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3E1">
              <w:rPr>
                <w:rFonts w:ascii="Times New Roman" w:hAnsi="Times New Roman" w:cs="Times New Roman"/>
              </w:rPr>
              <w:t>297</w:t>
            </w:r>
          </w:p>
        </w:tc>
      </w:tr>
      <w:tr w:rsidR="00FC392F" w:rsidRPr="00D013FA" w:rsidTr="00FC392F">
        <w:tc>
          <w:tcPr>
            <w:tcW w:w="884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3F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61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13FA">
              <w:rPr>
                <w:rFonts w:ascii="Times New Roman" w:hAnsi="Times New Roman" w:cs="Times New Roman"/>
              </w:rPr>
              <w:t xml:space="preserve">Увеличение доли среднесписочной численности работников (без внешних </w:t>
            </w:r>
            <w:r w:rsidRPr="00D013FA">
              <w:rPr>
                <w:rFonts w:ascii="Times New Roman" w:hAnsi="Times New Roman" w:cs="Times New Roman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3F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3FA">
              <w:rPr>
                <w:rFonts w:ascii="Times New Roman" w:hAnsi="Times New Roman" w:cs="Times New Roman"/>
              </w:rPr>
              <w:t>20,49</w:t>
            </w:r>
          </w:p>
        </w:tc>
        <w:tc>
          <w:tcPr>
            <w:tcW w:w="851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3FA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850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3FA"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851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3FA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3FA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1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3FA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08" w:type="dxa"/>
          </w:tcPr>
          <w:p w:rsidR="003C23E1" w:rsidRPr="00D013FA" w:rsidRDefault="003C23E1" w:rsidP="003C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3FA">
              <w:rPr>
                <w:rFonts w:ascii="Times New Roman" w:hAnsi="Times New Roman" w:cs="Times New Roman"/>
              </w:rPr>
              <w:t>24,3</w:t>
            </w:r>
          </w:p>
        </w:tc>
      </w:tr>
    </w:tbl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муниципальной программы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2A5" w:rsidRPr="003531E2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>Реализация мероприятий программы в период с 2020 по 202</w:t>
      </w:r>
      <w:r w:rsidR="006910FB" w:rsidRPr="003531E2">
        <w:rPr>
          <w:rFonts w:ascii="Times New Roman" w:hAnsi="Times New Roman" w:cs="Times New Roman"/>
          <w:sz w:val="28"/>
          <w:szCs w:val="28"/>
        </w:rPr>
        <w:t>5</w:t>
      </w:r>
      <w:r w:rsidRPr="003531E2">
        <w:rPr>
          <w:rFonts w:ascii="Times New Roman" w:hAnsi="Times New Roman" w:cs="Times New Roman"/>
          <w:sz w:val="28"/>
          <w:szCs w:val="28"/>
        </w:rPr>
        <w:t xml:space="preserve"> годы позволит:</w:t>
      </w:r>
    </w:p>
    <w:p w:rsidR="00E072A5" w:rsidRPr="003531E2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 xml:space="preserve">1. Увеличить количество малых и средних предприятий (с учетом микропредприятий) в расчете на десять тысяч человек населения Биробиджанского муниципального района до </w:t>
      </w:r>
      <w:r w:rsidR="00D013FA" w:rsidRPr="003531E2">
        <w:rPr>
          <w:rFonts w:ascii="Times New Roman" w:hAnsi="Times New Roman" w:cs="Times New Roman"/>
          <w:sz w:val="28"/>
          <w:szCs w:val="28"/>
        </w:rPr>
        <w:t xml:space="preserve">297 </w:t>
      </w:r>
      <w:r w:rsidRPr="003531E2">
        <w:rPr>
          <w:rFonts w:ascii="Times New Roman" w:hAnsi="Times New Roman" w:cs="Times New Roman"/>
          <w:sz w:val="28"/>
          <w:szCs w:val="28"/>
        </w:rPr>
        <w:t>единиц к 202</w:t>
      </w:r>
      <w:r w:rsidR="006910FB" w:rsidRPr="003531E2">
        <w:rPr>
          <w:rFonts w:ascii="Times New Roman" w:hAnsi="Times New Roman" w:cs="Times New Roman"/>
          <w:sz w:val="28"/>
          <w:szCs w:val="28"/>
        </w:rPr>
        <w:t>5</w:t>
      </w:r>
      <w:r w:rsidRPr="003531E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2. Увеличить относительный рост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Pr="003531E2">
        <w:rPr>
          <w:rFonts w:ascii="Times New Roman" w:hAnsi="Times New Roman" w:cs="Times New Roman"/>
          <w:sz w:val="28"/>
          <w:szCs w:val="28"/>
        </w:rPr>
        <w:t xml:space="preserve">до </w:t>
      </w:r>
      <w:r w:rsidR="00D013FA" w:rsidRPr="003531E2">
        <w:rPr>
          <w:rFonts w:ascii="Times New Roman" w:hAnsi="Times New Roman" w:cs="Times New Roman"/>
          <w:sz w:val="28"/>
          <w:szCs w:val="28"/>
        </w:rPr>
        <w:t>24,3</w:t>
      </w:r>
      <w:r w:rsidRPr="003531E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072A5">
        <w:rPr>
          <w:rFonts w:ascii="Times New Roman" w:hAnsi="Times New Roman" w:cs="Times New Roman"/>
          <w:sz w:val="28"/>
          <w:szCs w:val="28"/>
        </w:rPr>
        <w:t>.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6. Сроки и этапы реализации муниципальной программы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Муниципальная Программа реализуется в течении - 2020 - 202</w:t>
      </w:r>
      <w:r w:rsidR="006910FB">
        <w:rPr>
          <w:rFonts w:ascii="Times New Roman" w:hAnsi="Times New Roman" w:cs="Times New Roman"/>
          <w:sz w:val="28"/>
          <w:szCs w:val="28"/>
        </w:rPr>
        <w:t>5</w:t>
      </w:r>
      <w:r w:rsidRPr="00E072A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E072A5" w:rsidRPr="00E072A5" w:rsidSect="006714ED">
          <w:headerReference w:type="even" r:id="rId9"/>
          <w:headerReference w:type="default" r:id="rId10"/>
          <w:pgSz w:w="12240" w:h="15840"/>
          <w:pgMar w:top="425" w:right="618" w:bottom="539" w:left="1701" w:header="720" w:footer="720" w:gutter="0"/>
          <w:cols w:space="720"/>
          <w:noEndnote/>
          <w:titlePg/>
          <w:docGrid w:linePitch="326"/>
        </w:sect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7. Система программных мероприятий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 перечень мероприятий, сроки и ожидаемые результаты их реализации (</w:t>
      </w:r>
      <w:hyperlink w:anchor="Par270" w:history="1">
        <w:r w:rsidRPr="00E072A5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Pr="00E072A5">
        <w:rPr>
          <w:rFonts w:ascii="Times New Roman" w:hAnsi="Times New Roman" w:cs="Times New Roman"/>
          <w:sz w:val="28"/>
          <w:szCs w:val="28"/>
        </w:rPr>
        <w:t>).</w:t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 xml:space="preserve">Таблица 2 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Мероприятия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483"/>
        <w:gridCol w:w="1916"/>
        <w:gridCol w:w="1399"/>
        <w:gridCol w:w="1897"/>
        <w:gridCol w:w="2699"/>
      </w:tblGrid>
      <w:tr w:rsidR="00E072A5" w:rsidRPr="00E072A5" w:rsidTr="00E072A5">
        <w:tc>
          <w:tcPr>
            <w:tcW w:w="671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3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37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05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42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699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муниципальной программы</w:t>
            </w:r>
          </w:p>
        </w:tc>
      </w:tr>
      <w:tr w:rsidR="00E072A5" w:rsidRPr="00E072A5" w:rsidTr="00E072A5">
        <w:tc>
          <w:tcPr>
            <w:tcW w:w="14797" w:type="dxa"/>
            <w:gridSpan w:val="6"/>
          </w:tcPr>
          <w:p w:rsidR="00E072A5" w:rsidRPr="00E072A5" w:rsidRDefault="00E072A5" w:rsidP="00E07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72A5">
              <w:rPr>
                <w:rFonts w:ascii="Times New Roman" w:hAnsi="Times New Roman" w:cs="Times New Roman"/>
                <w:b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2020 -2024 годы»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A5" w:rsidRPr="00E072A5" w:rsidTr="00E072A5">
        <w:tc>
          <w:tcPr>
            <w:tcW w:w="14797" w:type="dxa"/>
            <w:gridSpan w:val="6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1. Консультационная поддержка субъектов малого и среднего предпринимательства</w:t>
            </w:r>
          </w:p>
        </w:tc>
      </w:tr>
      <w:tr w:rsidR="00E072A5" w:rsidRPr="00E072A5" w:rsidTr="00E072A5">
        <w:tc>
          <w:tcPr>
            <w:tcW w:w="671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3" w:type="dxa"/>
          </w:tcPr>
          <w:p w:rsidR="00E072A5" w:rsidRPr="00E072A5" w:rsidRDefault="00E072A5" w:rsidP="00E07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«круглых столов» с привлечением представителей контролирующих органов, кредитных и иных учреждений</w:t>
            </w:r>
          </w:p>
        </w:tc>
        <w:tc>
          <w:tcPr>
            <w:tcW w:w="2437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2405" w:type="dxa"/>
          </w:tcPr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2020 -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2021 - 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2022 –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2023 –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2024 – год</w:t>
            </w:r>
          </w:p>
          <w:p w:rsidR="006910FB" w:rsidRPr="00B52938" w:rsidRDefault="006910F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2025 - год</w:t>
            </w:r>
          </w:p>
        </w:tc>
        <w:tc>
          <w:tcPr>
            <w:tcW w:w="2442" w:type="dxa"/>
          </w:tcPr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  <w:p w:rsidR="00D013FA" w:rsidRPr="00B52938" w:rsidRDefault="00D013F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2699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Снижение правовой грамотности субъектов малого и среднего бизнеса муниципального района</w:t>
            </w:r>
          </w:p>
        </w:tc>
      </w:tr>
      <w:tr w:rsidR="00E072A5" w:rsidRPr="00E072A5" w:rsidTr="00E072A5">
        <w:tc>
          <w:tcPr>
            <w:tcW w:w="14797" w:type="dxa"/>
            <w:gridSpan w:val="6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2. Имущественная поддержка  субъектов малого и среднего предпринимательства</w:t>
            </w:r>
          </w:p>
        </w:tc>
      </w:tr>
      <w:tr w:rsidR="00E072A5" w:rsidRPr="00E072A5" w:rsidTr="00E072A5">
        <w:tc>
          <w:tcPr>
            <w:tcW w:w="671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3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муниципального имущества (нежилых помещений, земельных участков)</w:t>
            </w:r>
          </w:p>
        </w:tc>
        <w:tc>
          <w:tcPr>
            <w:tcW w:w="2437" w:type="dxa"/>
            <w:vAlign w:val="center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</w:p>
        </w:tc>
        <w:tc>
          <w:tcPr>
            <w:tcW w:w="2405" w:type="dxa"/>
          </w:tcPr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2020 -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2021 - 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2022 –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2023 –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2024 – год</w:t>
            </w:r>
          </w:p>
          <w:p w:rsidR="006910FB" w:rsidRPr="00B52938" w:rsidRDefault="006910F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2025 - год</w:t>
            </w:r>
          </w:p>
        </w:tc>
        <w:tc>
          <w:tcPr>
            <w:tcW w:w="2442" w:type="dxa"/>
          </w:tcPr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 1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 1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 1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 1</w:t>
            </w:r>
          </w:p>
          <w:p w:rsidR="00E072A5" w:rsidRPr="00B52938" w:rsidRDefault="00D013F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2699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Увеличение инфраструктурных издержек проектов и административных барьеров</w:t>
            </w:r>
          </w:p>
        </w:tc>
      </w:tr>
      <w:tr w:rsidR="00E072A5" w:rsidRPr="00E072A5" w:rsidTr="00E072A5">
        <w:tc>
          <w:tcPr>
            <w:tcW w:w="14797" w:type="dxa"/>
            <w:gridSpan w:val="6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3. 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E072A5" w:rsidRPr="00E072A5" w:rsidTr="00E072A5">
        <w:tc>
          <w:tcPr>
            <w:tcW w:w="671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3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Проведение Декады бытового обслуживания населения</w:t>
            </w:r>
          </w:p>
        </w:tc>
        <w:tc>
          <w:tcPr>
            <w:tcW w:w="2437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2405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2020 - год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 2021 -  год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 2022 – год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938" w:rsidRPr="00E072A5" w:rsidRDefault="00E072A5" w:rsidP="00B5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0FB" w:rsidRPr="00E072A5" w:rsidRDefault="006910F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Снижение  престижа предпринимательской деятельности и активности бизнеса</w:t>
            </w:r>
          </w:p>
        </w:tc>
      </w:tr>
      <w:tr w:rsidR="00E072A5" w:rsidRPr="00E072A5" w:rsidTr="00E072A5">
        <w:tc>
          <w:tcPr>
            <w:tcW w:w="671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43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продавцов</w:t>
            </w:r>
          </w:p>
        </w:tc>
        <w:tc>
          <w:tcPr>
            <w:tcW w:w="2437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2405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2020 - год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 2021 -  год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 2022 – год</w:t>
            </w:r>
          </w:p>
          <w:p w:rsidR="006910FB" w:rsidRPr="00E072A5" w:rsidRDefault="006910F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Снижение правовой грамотности субъектов малого бизнеса</w:t>
            </w:r>
          </w:p>
        </w:tc>
      </w:tr>
      <w:tr w:rsidR="00E072A5" w:rsidRPr="00E072A5" w:rsidTr="00E072A5">
        <w:tc>
          <w:tcPr>
            <w:tcW w:w="14797" w:type="dxa"/>
            <w:gridSpan w:val="6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4. Информационная поддержка малого и среднего предпринимательства</w:t>
            </w:r>
          </w:p>
        </w:tc>
      </w:tr>
      <w:tr w:rsidR="00E072A5" w:rsidRPr="00E072A5" w:rsidTr="00E072A5">
        <w:tc>
          <w:tcPr>
            <w:tcW w:w="671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43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2437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2405" w:type="dxa"/>
          </w:tcPr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>2020 - год</w:t>
            </w:r>
          </w:p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 2021 -  год</w:t>
            </w:r>
          </w:p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 2022 – год</w:t>
            </w:r>
          </w:p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 2023 – год</w:t>
            </w:r>
          </w:p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 2024 – год</w:t>
            </w:r>
          </w:p>
          <w:p w:rsidR="006910FB" w:rsidRPr="002104E0" w:rsidRDefault="006910F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>2025 - год</w:t>
            </w:r>
          </w:p>
        </w:tc>
        <w:tc>
          <w:tcPr>
            <w:tcW w:w="2442" w:type="dxa"/>
          </w:tcPr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2104E0" w:rsidRDefault="00D013F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2699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Спад престижа предпринимательской деятельности</w:t>
            </w:r>
          </w:p>
        </w:tc>
      </w:tr>
      <w:tr w:rsidR="00E072A5" w:rsidRPr="00E072A5" w:rsidTr="00E072A5">
        <w:tc>
          <w:tcPr>
            <w:tcW w:w="14797" w:type="dxa"/>
            <w:gridSpan w:val="6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 нормативной правовой базы</w:t>
            </w:r>
          </w:p>
        </w:tc>
      </w:tr>
      <w:tr w:rsidR="002104E0" w:rsidRPr="002104E0" w:rsidTr="00E072A5">
        <w:tc>
          <w:tcPr>
            <w:tcW w:w="671" w:type="dxa"/>
          </w:tcPr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43" w:type="dxa"/>
          </w:tcPr>
          <w:p w:rsidR="00E072A5" w:rsidRPr="002104E0" w:rsidRDefault="00E072A5" w:rsidP="00E07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 по определению значений коэффициента базовой доходности К2 для исчисления единого налога на вмененный доход</w:t>
            </w:r>
          </w:p>
        </w:tc>
        <w:tc>
          <w:tcPr>
            <w:tcW w:w="2437" w:type="dxa"/>
          </w:tcPr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2405" w:type="dxa"/>
          </w:tcPr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>2020 - год</w:t>
            </w:r>
          </w:p>
          <w:p w:rsidR="00B52938" w:rsidRPr="002104E0" w:rsidRDefault="00E072A5" w:rsidP="00B52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0FB" w:rsidRPr="002104E0" w:rsidRDefault="006910F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E072A5" w:rsidRPr="002104E0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72A5" w:rsidRPr="002104E0" w:rsidRDefault="00B52938" w:rsidP="00E072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04E0">
              <w:rPr>
                <w:rFonts w:ascii="Times New Roman" w:hAnsi="Times New Roman" w:cs="Times New Roman"/>
              </w:rPr>
              <w:t>В соответствии с Федеральным законом от 29.06.2012 № 97-ФЗ система налогообложения в виде единого налога на вмененный доход (ЕНВД) с 01 января 2021 года не применяется.</w:t>
            </w:r>
          </w:p>
        </w:tc>
        <w:tc>
          <w:tcPr>
            <w:tcW w:w="2699" w:type="dxa"/>
          </w:tcPr>
          <w:p w:rsidR="00E072A5" w:rsidRPr="002104E0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E0">
              <w:rPr>
                <w:rFonts w:ascii="Times New Roman" w:hAnsi="Times New Roman" w:cs="Times New Roman"/>
                <w:sz w:val="24"/>
                <w:szCs w:val="24"/>
              </w:rPr>
              <w:t>Снижение правовой грамотности субъектов малого бизнеса муниципального района</w:t>
            </w:r>
          </w:p>
        </w:tc>
      </w:tr>
      <w:tr w:rsidR="00E072A5" w:rsidRPr="00E072A5" w:rsidTr="00E072A5">
        <w:tc>
          <w:tcPr>
            <w:tcW w:w="14797" w:type="dxa"/>
            <w:gridSpan w:val="6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6. Развитие конкуренции на территории муниципального района</w:t>
            </w:r>
          </w:p>
        </w:tc>
      </w:tr>
      <w:tr w:rsidR="00E072A5" w:rsidRPr="00E072A5" w:rsidTr="00E072A5">
        <w:tc>
          <w:tcPr>
            <w:tcW w:w="671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43" w:type="dxa"/>
          </w:tcPr>
          <w:p w:rsidR="00E072A5" w:rsidRPr="00E072A5" w:rsidRDefault="00E072A5" w:rsidP="00E07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Содействие участию субъектов малого и среднего предпринимательства в выставках-ярмарках</w:t>
            </w:r>
          </w:p>
        </w:tc>
        <w:tc>
          <w:tcPr>
            <w:tcW w:w="2437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2405" w:type="dxa"/>
          </w:tcPr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2020 -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2021 - 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2022 –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2023 –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2024 – год</w:t>
            </w:r>
          </w:p>
          <w:p w:rsidR="006910FB" w:rsidRPr="00B52938" w:rsidRDefault="006910F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2025 - год</w:t>
            </w:r>
          </w:p>
        </w:tc>
        <w:tc>
          <w:tcPr>
            <w:tcW w:w="2442" w:type="dxa"/>
          </w:tcPr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D013FA" w:rsidRPr="00B52938" w:rsidRDefault="00D013F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2699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Снижение привлекательности продукции, произведенной товаропроизводителями</w:t>
            </w:r>
          </w:p>
        </w:tc>
      </w:tr>
      <w:tr w:rsidR="00E072A5" w:rsidRPr="00E072A5" w:rsidTr="00E072A5">
        <w:tc>
          <w:tcPr>
            <w:tcW w:w="671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43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новогоднего конкурса</w:t>
            </w:r>
          </w:p>
        </w:tc>
        <w:tc>
          <w:tcPr>
            <w:tcW w:w="2437" w:type="dxa"/>
          </w:tcPr>
          <w:p w:rsidR="00E072A5" w:rsidRPr="00E072A5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2405" w:type="dxa"/>
          </w:tcPr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2020 -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2021 - 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2022 –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2023 – год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 2024 – год</w:t>
            </w:r>
          </w:p>
          <w:p w:rsidR="006910FB" w:rsidRPr="00B52938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2025 - год</w:t>
            </w:r>
          </w:p>
        </w:tc>
        <w:tc>
          <w:tcPr>
            <w:tcW w:w="2442" w:type="dxa"/>
          </w:tcPr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1 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E072A5" w:rsidRPr="00B52938" w:rsidRDefault="00E072A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  <w:p w:rsidR="00D013FA" w:rsidRPr="00B52938" w:rsidRDefault="00D013F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2699" w:type="dxa"/>
          </w:tcPr>
          <w:p w:rsidR="00E072A5" w:rsidRPr="00E072A5" w:rsidRDefault="00E072A5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Снижение эстетической культуры объектов предпринимательства</w:t>
            </w:r>
          </w:p>
        </w:tc>
      </w:tr>
    </w:tbl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  <w:sectPr w:rsidR="00E072A5" w:rsidRPr="00E072A5" w:rsidSect="00E072A5">
          <w:pgSz w:w="12240" w:h="15840"/>
          <w:pgMar w:top="539" w:right="719" w:bottom="720" w:left="539" w:header="720" w:footer="720" w:gutter="0"/>
          <w:cols w:space="720"/>
          <w:noEndnote/>
          <w:docGrid w:linePitch="326"/>
        </w:sect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8. Механизм реализации муниципальной программы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72A5" w:rsidRPr="00E072A5" w:rsidRDefault="00E072A5" w:rsidP="00A22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Общее руководство и контроль за реализацией программных мероприятий осуществляет отдел по труду и социально-экономическим вопросам администрации Биробиджанского района.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программы осуществляется за счет средств, предусмотренных муниципальным бюджетом на очередной финансовый год и плановый </w:t>
      </w:r>
      <w:r w:rsidRPr="002104E0">
        <w:rPr>
          <w:rFonts w:ascii="Times New Roman" w:hAnsi="Times New Roman" w:cs="Times New Roman"/>
          <w:sz w:val="28"/>
          <w:szCs w:val="28"/>
        </w:rPr>
        <w:t>период 202</w:t>
      </w:r>
      <w:r w:rsidR="00D013FA" w:rsidRPr="002104E0">
        <w:rPr>
          <w:rFonts w:ascii="Times New Roman" w:hAnsi="Times New Roman" w:cs="Times New Roman"/>
          <w:sz w:val="28"/>
          <w:szCs w:val="28"/>
        </w:rPr>
        <w:t>4</w:t>
      </w:r>
      <w:r w:rsidR="00F93698" w:rsidRPr="002104E0">
        <w:rPr>
          <w:rFonts w:ascii="Times New Roman" w:hAnsi="Times New Roman" w:cs="Times New Roman"/>
          <w:sz w:val="28"/>
          <w:szCs w:val="28"/>
        </w:rPr>
        <w:t xml:space="preserve"> и </w:t>
      </w:r>
      <w:r w:rsidRPr="002104E0">
        <w:rPr>
          <w:rFonts w:ascii="Times New Roman" w:hAnsi="Times New Roman" w:cs="Times New Roman"/>
          <w:sz w:val="28"/>
          <w:szCs w:val="28"/>
        </w:rPr>
        <w:t>202</w:t>
      </w:r>
      <w:r w:rsidR="00D013FA" w:rsidRPr="002104E0">
        <w:rPr>
          <w:rFonts w:ascii="Times New Roman" w:hAnsi="Times New Roman" w:cs="Times New Roman"/>
          <w:sz w:val="28"/>
          <w:szCs w:val="28"/>
        </w:rPr>
        <w:t>5</w:t>
      </w:r>
      <w:r w:rsidRPr="002104E0">
        <w:rPr>
          <w:rFonts w:ascii="Times New Roman" w:hAnsi="Times New Roman" w:cs="Times New Roman"/>
          <w:sz w:val="28"/>
          <w:szCs w:val="28"/>
        </w:rPr>
        <w:t xml:space="preserve"> год</w:t>
      </w:r>
      <w:r w:rsidR="00F93698" w:rsidRPr="002104E0">
        <w:rPr>
          <w:rFonts w:ascii="Times New Roman" w:hAnsi="Times New Roman" w:cs="Times New Roman"/>
          <w:sz w:val="28"/>
          <w:szCs w:val="28"/>
        </w:rPr>
        <w:t>ов</w:t>
      </w:r>
      <w:r w:rsidRPr="002104E0">
        <w:rPr>
          <w:rFonts w:ascii="Times New Roman" w:hAnsi="Times New Roman" w:cs="Times New Roman"/>
          <w:sz w:val="28"/>
          <w:szCs w:val="28"/>
        </w:rPr>
        <w:t>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Реализация мероприятия «Поддержка субъектов малого и среднего предпринимательства в области подготовки и повышения квалификации кадров» осуществляется путем подачи заявок субъектами малого и среднего предпринимательства, осуществляющими деятельность на территории района на участие в конкурсе, по результатам которого членами комиссии подводятся итоги конкурса.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Реализация мероприятия «Развитие конкуренции на территории муниципального района» осуществляется путем подачи заявок на участие в выставках-ярмарках различных уровней субъектами малого и среднего предпринимательства, являющимися товаропроизводителями по различным направлениям, всех форм собственности, также подачи заявок на участие в районном новогоднем конкурсе.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Реализация мероприятия «Информационная поддержка малого и среднего предпринимательства» осуществляется путем организации и проведения мероприятия, посвященного Дню российского предпринимательства 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9. Прогноз сводных показателей муниципальных заданий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У ответственного исполнителя программы отсутствуют подведомственные бюджетные учреждения, вследствие чего программой не предусмотрено формирование муниципальных заданий.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072A5" w:rsidRPr="00E072A5" w:rsidSect="002104E0">
          <w:pgSz w:w="12240" w:h="15840"/>
          <w:pgMar w:top="720" w:right="758" w:bottom="539" w:left="720" w:header="720" w:footer="720" w:gutter="0"/>
          <w:cols w:space="720"/>
          <w:noEndnote/>
        </w:sect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10. Ресурсное обеспечение реализации муниципальной программы</w:t>
      </w: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072A5">
        <w:rPr>
          <w:rFonts w:ascii="Times New Roman" w:hAnsi="Times New Roman" w:cs="Times New Roman"/>
          <w:b/>
          <w:sz w:val="27"/>
          <w:szCs w:val="27"/>
        </w:rPr>
        <w:t>Таблица 4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P165"/>
      <w:bookmarkEnd w:id="1"/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72A5">
        <w:rPr>
          <w:rFonts w:ascii="Times New Roman" w:hAnsi="Times New Roman" w:cs="Times New Roman"/>
          <w:b/>
          <w:sz w:val="27"/>
          <w:szCs w:val="27"/>
        </w:rPr>
        <w:t xml:space="preserve"> 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местного бюджета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72A5">
        <w:rPr>
          <w:rFonts w:ascii="Times New Roman" w:hAnsi="Times New Roman" w:cs="Times New Roman"/>
          <w:b/>
          <w:sz w:val="27"/>
          <w:szCs w:val="27"/>
        </w:rPr>
        <w:t xml:space="preserve">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2020 -202</w:t>
      </w:r>
      <w:r w:rsidR="004B5931">
        <w:rPr>
          <w:rFonts w:ascii="Times New Roman" w:hAnsi="Times New Roman" w:cs="Times New Roman"/>
          <w:b/>
          <w:sz w:val="27"/>
          <w:szCs w:val="27"/>
        </w:rPr>
        <w:t>5</w:t>
      </w:r>
      <w:r w:rsidRPr="00E072A5">
        <w:rPr>
          <w:rFonts w:ascii="Times New Roman" w:hAnsi="Times New Roman" w:cs="Times New Roman"/>
          <w:b/>
          <w:sz w:val="27"/>
          <w:szCs w:val="27"/>
        </w:rPr>
        <w:t xml:space="preserve"> годы» 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2268"/>
        <w:gridCol w:w="784"/>
        <w:gridCol w:w="850"/>
        <w:gridCol w:w="1560"/>
        <w:gridCol w:w="992"/>
        <w:gridCol w:w="850"/>
        <w:gridCol w:w="851"/>
        <w:gridCol w:w="850"/>
        <w:gridCol w:w="851"/>
        <w:gridCol w:w="850"/>
        <w:gridCol w:w="851"/>
      </w:tblGrid>
      <w:tr w:rsidR="000F1AF9" w:rsidRPr="00E072A5" w:rsidTr="00860EA6">
        <w:tc>
          <w:tcPr>
            <w:tcW w:w="629" w:type="dxa"/>
            <w:vMerge w:val="restart"/>
          </w:tcPr>
          <w:p w:rsidR="000F1AF9" w:rsidRPr="00E072A5" w:rsidRDefault="000F1AF9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0F1AF9" w:rsidRPr="00E072A5" w:rsidRDefault="000F1AF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68" w:type="dxa"/>
            <w:vMerge w:val="restart"/>
          </w:tcPr>
          <w:p w:rsidR="000F1AF9" w:rsidRPr="00E072A5" w:rsidRDefault="000F1AF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94" w:type="dxa"/>
            <w:gridSpan w:val="3"/>
          </w:tcPr>
          <w:p w:rsidR="000F1AF9" w:rsidRPr="00E072A5" w:rsidRDefault="000F1AF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</w:tcPr>
          <w:p w:rsidR="000F1AF9" w:rsidRPr="00E072A5" w:rsidRDefault="000F1AF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F166C6" w:rsidRPr="00E072A5" w:rsidTr="001812AA">
        <w:tc>
          <w:tcPr>
            <w:tcW w:w="629" w:type="dxa"/>
            <w:vMerge/>
          </w:tcPr>
          <w:p w:rsidR="00F166C6" w:rsidRPr="00E072A5" w:rsidRDefault="00F166C6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66C6" w:rsidRPr="00E072A5" w:rsidRDefault="00F166C6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66C6" w:rsidRPr="00E072A5" w:rsidRDefault="00F166C6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166C6" w:rsidRPr="00E072A5" w:rsidTr="001812AA"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66C6" w:rsidRPr="00E072A5" w:rsidTr="001812AA"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годы»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15.0.00.00000</w:t>
            </w:r>
          </w:p>
        </w:tc>
        <w:tc>
          <w:tcPr>
            <w:tcW w:w="992" w:type="dxa"/>
          </w:tcPr>
          <w:p w:rsidR="00F166C6" w:rsidRPr="00E072A5" w:rsidRDefault="00F166C6" w:rsidP="0059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166C6" w:rsidRPr="00E072A5" w:rsidRDefault="0015221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166C6" w:rsidRPr="00E072A5" w:rsidRDefault="0015221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166C6" w:rsidRPr="00E072A5" w:rsidRDefault="0015221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166C6" w:rsidRPr="00E072A5" w:rsidRDefault="00593DC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0" w:type="dxa"/>
          </w:tcPr>
          <w:p w:rsidR="00F166C6" w:rsidRPr="00E072A5" w:rsidRDefault="00593DC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F166C6" w:rsidRPr="00013DBA" w:rsidRDefault="00A22015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F166C6" w:rsidRPr="00E072A5" w:rsidTr="001812AA"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15.0.00.00000</w:t>
            </w:r>
          </w:p>
        </w:tc>
        <w:tc>
          <w:tcPr>
            <w:tcW w:w="992" w:type="dxa"/>
          </w:tcPr>
          <w:p w:rsidR="00F166C6" w:rsidRPr="00E072A5" w:rsidRDefault="00F166C6" w:rsidP="0059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166C6" w:rsidRPr="00E072A5" w:rsidRDefault="0015221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F166C6" w:rsidRPr="00E072A5" w:rsidRDefault="0015221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F166C6" w:rsidRPr="00E072A5" w:rsidRDefault="0015221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F166C6" w:rsidRPr="00E072A5" w:rsidRDefault="00593DC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0" w:type="dxa"/>
          </w:tcPr>
          <w:p w:rsidR="00F166C6" w:rsidRPr="00E072A5" w:rsidRDefault="00593DC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F166C6" w:rsidRPr="00E072A5" w:rsidRDefault="0015221B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166C6" w:rsidRPr="00E072A5" w:rsidTr="001812AA">
        <w:trPr>
          <w:trHeight w:val="196"/>
        </w:trPr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C6" w:rsidRPr="00E072A5" w:rsidTr="001812AA">
        <w:tc>
          <w:tcPr>
            <w:tcW w:w="13603" w:type="dxa"/>
            <w:gridSpan w:val="12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C6" w:rsidRPr="00E072A5" w:rsidTr="001812AA">
        <w:trPr>
          <w:trHeight w:val="533"/>
        </w:trPr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продавцов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784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15.0.01.21431</w:t>
            </w:r>
          </w:p>
        </w:tc>
        <w:tc>
          <w:tcPr>
            <w:tcW w:w="992" w:type="dxa"/>
            <w:vAlign w:val="center"/>
          </w:tcPr>
          <w:p w:rsidR="00F166C6" w:rsidRPr="00E072A5" w:rsidRDefault="00A229EF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3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Align w:val="center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F166C6" w:rsidRPr="00E072A5" w:rsidRDefault="00A229EF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Align w:val="center"/>
          </w:tcPr>
          <w:p w:rsidR="00F166C6" w:rsidRPr="00E072A5" w:rsidRDefault="00593DC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F166C6" w:rsidRPr="00E072A5" w:rsidRDefault="00593DC9" w:rsidP="0059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9B6B89" w:rsidRPr="009B6B89" w:rsidRDefault="009B6B89" w:rsidP="009B6B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C6" w:rsidRPr="00E072A5" w:rsidRDefault="009B6B89" w:rsidP="009B6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66C6" w:rsidRPr="00E072A5" w:rsidTr="001812AA">
        <w:trPr>
          <w:trHeight w:val="196"/>
        </w:trPr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6C6" w:rsidRPr="00E072A5" w:rsidTr="001812AA">
        <w:tc>
          <w:tcPr>
            <w:tcW w:w="13603" w:type="dxa"/>
            <w:gridSpan w:val="12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на территории муниципального района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C6" w:rsidRPr="00E072A5" w:rsidTr="001812AA">
        <w:trPr>
          <w:trHeight w:val="533"/>
        </w:trPr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новогоднего конкурса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784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15.0.03.21431</w:t>
            </w:r>
          </w:p>
        </w:tc>
        <w:tc>
          <w:tcPr>
            <w:tcW w:w="992" w:type="dxa"/>
            <w:vAlign w:val="center"/>
          </w:tcPr>
          <w:p w:rsidR="00F166C6" w:rsidRPr="00E072A5" w:rsidRDefault="00593DC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49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Align w:val="center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vAlign w:val="center"/>
          </w:tcPr>
          <w:p w:rsidR="00F166C6" w:rsidRPr="00E072A5" w:rsidRDefault="00593DC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0" w:type="dxa"/>
            <w:vAlign w:val="center"/>
          </w:tcPr>
          <w:p w:rsidR="00F166C6" w:rsidRPr="00E072A5" w:rsidRDefault="00593DC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9B6B89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89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F166C6" w:rsidRPr="00E072A5" w:rsidTr="001812AA">
        <w:trPr>
          <w:trHeight w:val="196"/>
        </w:trPr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6C6" w:rsidRPr="00E072A5" w:rsidTr="001812AA">
        <w:tc>
          <w:tcPr>
            <w:tcW w:w="13603" w:type="dxa"/>
            <w:gridSpan w:val="12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малого и среднего предпринимательства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C6" w:rsidRPr="00E072A5" w:rsidTr="001812AA">
        <w:trPr>
          <w:trHeight w:val="533"/>
        </w:trPr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</w:p>
        </w:tc>
        <w:tc>
          <w:tcPr>
            <w:tcW w:w="784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15.0.02.21431</w:t>
            </w:r>
          </w:p>
        </w:tc>
        <w:tc>
          <w:tcPr>
            <w:tcW w:w="992" w:type="dxa"/>
            <w:vAlign w:val="center"/>
          </w:tcPr>
          <w:p w:rsidR="00F166C6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vAlign w:val="center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6C6" w:rsidRPr="00E072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vAlign w:val="center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C6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C6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51" w:type="dxa"/>
          </w:tcPr>
          <w:p w:rsidR="00F166C6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89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89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89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166C6" w:rsidRPr="00E072A5" w:rsidTr="001812AA">
        <w:trPr>
          <w:trHeight w:val="196"/>
        </w:trPr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6C6" w:rsidRPr="00E072A5" w:rsidTr="001812AA">
        <w:tc>
          <w:tcPr>
            <w:tcW w:w="629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6C6" w:rsidRPr="00E072A5" w:rsidRDefault="00F166C6" w:rsidP="00E072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84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F166C6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6C6" w:rsidRPr="00E072A5" w:rsidRDefault="009B6B89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072A5" w:rsidRPr="00E072A5" w:rsidRDefault="00E072A5" w:rsidP="00E072A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7"/>
          <w:szCs w:val="27"/>
        </w:rPr>
        <w:t>Таблица 5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</w:t>
      </w:r>
      <w:r w:rsidR="004B5931" w:rsidRPr="00E072A5">
        <w:rPr>
          <w:rFonts w:ascii="Times New Roman" w:hAnsi="Times New Roman" w:cs="Times New Roman"/>
          <w:b/>
          <w:sz w:val="28"/>
          <w:szCs w:val="28"/>
        </w:rPr>
        <w:t>источников «</w:t>
      </w:r>
      <w:r w:rsidRPr="00E072A5">
        <w:rPr>
          <w:rFonts w:ascii="Times New Roman" w:hAnsi="Times New Roman" w:cs="Times New Roman"/>
          <w:b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</w:t>
      </w:r>
      <w:r w:rsidRPr="00E072A5">
        <w:rPr>
          <w:rFonts w:ascii="Times New Roman" w:hAnsi="Times New Roman" w:cs="Times New Roman"/>
          <w:b/>
          <w:sz w:val="28"/>
          <w:szCs w:val="28"/>
        </w:rPr>
        <w:tab/>
        <w:t>муниципальный район»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Еврейской автономной области на 2020 -202</w:t>
      </w:r>
      <w:r w:rsidR="004B5931">
        <w:rPr>
          <w:rFonts w:ascii="Times New Roman" w:hAnsi="Times New Roman" w:cs="Times New Roman"/>
          <w:b/>
          <w:sz w:val="28"/>
          <w:szCs w:val="28"/>
        </w:rPr>
        <w:t>5</w:t>
      </w:r>
      <w:r w:rsidRPr="00E072A5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E072A5" w:rsidRPr="00E072A5" w:rsidRDefault="00E072A5" w:rsidP="00E072A5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1417"/>
        <w:gridCol w:w="851"/>
        <w:gridCol w:w="850"/>
        <w:gridCol w:w="1985"/>
        <w:gridCol w:w="850"/>
        <w:gridCol w:w="7"/>
        <w:gridCol w:w="843"/>
        <w:gridCol w:w="709"/>
        <w:gridCol w:w="709"/>
        <w:gridCol w:w="708"/>
        <w:gridCol w:w="851"/>
        <w:gridCol w:w="850"/>
        <w:gridCol w:w="1135"/>
        <w:gridCol w:w="47"/>
      </w:tblGrid>
      <w:tr w:rsidR="00AB068A" w:rsidRPr="00E072A5" w:rsidTr="00AB068A">
        <w:tc>
          <w:tcPr>
            <w:tcW w:w="704" w:type="dxa"/>
            <w:vMerge w:val="restart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мероприятия программы</w:t>
            </w:r>
          </w:p>
        </w:tc>
        <w:tc>
          <w:tcPr>
            <w:tcW w:w="1417" w:type="dxa"/>
            <w:vMerge w:val="restart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4543" w:type="dxa"/>
            <w:gridSpan w:val="5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5852" w:type="dxa"/>
            <w:gridSpan w:val="8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Расходы (тыс. рублей), годы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  <w:vMerge/>
          </w:tcPr>
          <w:p w:rsidR="00AB068A" w:rsidRPr="00E072A5" w:rsidRDefault="00AB068A" w:rsidP="00E072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AB068A" w:rsidRPr="00E072A5" w:rsidRDefault="00AB068A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ГРБС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РзПр</w:t>
            </w:r>
          </w:p>
        </w:tc>
        <w:tc>
          <w:tcPr>
            <w:tcW w:w="198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ВР</w:t>
            </w:r>
          </w:p>
        </w:tc>
        <w:tc>
          <w:tcPr>
            <w:tcW w:w="850" w:type="dxa"/>
            <w:gridSpan w:val="2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708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13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 xml:space="preserve">      1</w:t>
            </w:r>
          </w:p>
        </w:tc>
        <w:tc>
          <w:tcPr>
            <w:tcW w:w="241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AB068A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8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3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E072A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98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15.0.00.00000</w:t>
            </w:r>
          </w:p>
        </w:tc>
        <w:tc>
          <w:tcPr>
            <w:tcW w:w="850" w:type="dxa"/>
          </w:tcPr>
          <w:p w:rsidR="00AB068A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850" w:type="dxa"/>
            <w:gridSpan w:val="2"/>
          </w:tcPr>
          <w:p w:rsidR="00AB068A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8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1" w:type="dxa"/>
          </w:tcPr>
          <w:p w:rsidR="00AB068A" w:rsidRPr="00E072A5" w:rsidRDefault="000323B1" w:rsidP="000323B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0" w:type="dxa"/>
          </w:tcPr>
          <w:p w:rsidR="00AB068A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45,00</w:t>
            </w:r>
          </w:p>
        </w:tc>
        <w:tc>
          <w:tcPr>
            <w:tcW w:w="113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45,00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98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15.0.00.00000</w:t>
            </w:r>
          </w:p>
        </w:tc>
        <w:tc>
          <w:tcPr>
            <w:tcW w:w="850" w:type="dxa"/>
          </w:tcPr>
          <w:p w:rsidR="00AB068A" w:rsidRPr="00E072A5" w:rsidRDefault="00AB068A" w:rsidP="00E80A3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850" w:type="dxa"/>
            <w:gridSpan w:val="2"/>
          </w:tcPr>
          <w:p w:rsidR="00AB068A" w:rsidRPr="00E072A5" w:rsidRDefault="000323B1" w:rsidP="00E80A3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8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1" w:type="dxa"/>
          </w:tcPr>
          <w:p w:rsidR="00AB068A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0" w:type="dxa"/>
          </w:tcPr>
          <w:p w:rsidR="00AB068A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113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45,00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14879" w:type="dxa"/>
            <w:gridSpan w:val="15"/>
          </w:tcPr>
          <w:p w:rsidR="00AB068A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2410" w:type="dxa"/>
          </w:tcPr>
          <w:p w:rsidR="00AB068A" w:rsidRPr="00E072A5" w:rsidRDefault="00AB068A" w:rsidP="00E072A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Проведение районного конкурса продавцов</w:t>
            </w:r>
          </w:p>
        </w:tc>
        <w:tc>
          <w:tcPr>
            <w:tcW w:w="1417" w:type="dxa"/>
          </w:tcPr>
          <w:p w:rsidR="00AB068A" w:rsidRPr="00E072A5" w:rsidRDefault="00AB068A" w:rsidP="00E072A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850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98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15.0.01.21431</w:t>
            </w:r>
          </w:p>
        </w:tc>
        <w:tc>
          <w:tcPr>
            <w:tcW w:w="850" w:type="dxa"/>
          </w:tcPr>
          <w:p w:rsidR="00AB068A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850" w:type="dxa"/>
            <w:gridSpan w:val="2"/>
          </w:tcPr>
          <w:p w:rsidR="00AB068A" w:rsidRPr="00E072A5" w:rsidRDefault="0024578F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323B1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8" w:type="dxa"/>
          </w:tcPr>
          <w:p w:rsidR="00AB068A" w:rsidRPr="00E072A5" w:rsidRDefault="0024578F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323B1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1" w:type="dxa"/>
          </w:tcPr>
          <w:p w:rsidR="00AB068A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</w:tcPr>
          <w:p w:rsidR="00AB068A" w:rsidRPr="00E072A5" w:rsidRDefault="000323B1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5" w:type="dxa"/>
          </w:tcPr>
          <w:p w:rsidR="00AB068A" w:rsidRPr="00E072A5" w:rsidRDefault="00AB068A" w:rsidP="00E072A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15.0.01.21431</w:t>
            </w:r>
          </w:p>
        </w:tc>
        <w:tc>
          <w:tcPr>
            <w:tcW w:w="850" w:type="dxa"/>
          </w:tcPr>
          <w:p w:rsidR="00AB068A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850" w:type="dxa"/>
            <w:gridSpan w:val="2"/>
          </w:tcPr>
          <w:p w:rsidR="00AB068A" w:rsidRPr="00E072A5" w:rsidRDefault="0024578F" w:rsidP="0082497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323B1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8" w:type="dxa"/>
          </w:tcPr>
          <w:p w:rsidR="00AB068A" w:rsidRDefault="0024578F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323B1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  <w:p w:rsidR="000323B1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AB068A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</w:tcPr>
          <w:p w:rsidR="00AB068A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14879" w:type="dxa"/>
            <w:gridSpan w:val="15"/>
          </w:tcPr>
          <w:p w:rsidR="00AB068A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Развитие конкуренции на территории муниципального района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районного новогоднего конкурса</w:t>
            </w: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15.0.03.21431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850" w:type="dxa"/>
            <w:gridSpan w:val="2"/>
          </w:tcPr>
          <w:p w:rsidR="00AB068A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2497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B068A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1" w:type="dxa"/>
          </w:tcPr>
          <w:p w:rsidR="00AB068A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0" w:type="dxa"/>
          </w:tcPr>
          <w:p w:rsidR="00AB068A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113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15,00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15.0.03.21431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850" w:type="dxa"/>
            <w:gridSpan w:val="2"/>
          </w:tcPr>
          <w:p w:rsidR="00AB068A" w:rsidRPr="00E072A5" w:rsidRDefault="00FA6770" w:rsidP="00FA677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1" w:type="dxa"/>
          </w:tcPr>
          <w:p w:rsidR="00AB068A" w:rsidRPr="00E072A5" w:rsidRDefault="00FA6770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0" w:type="dxa"/>
          </w:tcPr>
          <w:p w:rsidR="00AB068A" w:rsidRPr="00E072A5" w:rsidRDefault="00FA6770" w:rsidP="00FA677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135" w:type="dxa"/>
          </w:tcPr>
          <w:p w:rsidR="00AB068A" w:rsidRPr="00E072A5" w:rsidRDefault="0024578F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AB068A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14879" w:type="dxa"/>
            <w:gridSpan w:val="15"/>
          </w:tcPr>
          <w:p w:rsidR="00AB068A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Информационная поддержка малого и среднего предпринимательства 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15.0.02.21431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850" w:type="dxa"/>
            <w:gridSpan w:val="2"/>
          </w:tcPr>
          <w:p w:rsidR="00AB068A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1" w:type="dxa"/>
          </w:tcPr>
          <w:p w:rsidR="00AB068A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0" w:type="dxa"/>
          </w:tcPr>
          <w:p w:rsidR="00AB068A" w:rsidRPr="00E072A5" w:rsidRDefault="000323B1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AB068A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13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30,00</w:t>
            </w:r>
          </w:p>
        </w:tc>
      </w:tr>
      <w:tr w:rsidR="004B4D66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B4D66" w:rsidRPr="00E072A5" w:rsidRDefault="004B4D66" w:rsidP="004B4D6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4B4D66" w:rsidRPr="00E072A5" w:rsidRDefault="004B4D66" w:rsidP="004B4D66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601</w:t>
            </w:r>
          </w:p>
        </w:tc>
        <w:tc>
          <w:tcPr>
            <w:tcW w:w="850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985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15.0.02.21431</w:t>
            </w:r>
          </w:p>
        </w:tc>
        <w:tc>
          <w:tcPr>
            <w:tcW w:w="850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850" w:type="dxa"/>
            <w:gridSpan w:val="2"/>
          </w:tcPr>
          <w:p w:rsidR="004B4D66" w:rsidRPr="00E072A5" w:rsidRDefault="000323B1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4B4D66"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709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9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708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5,00</w:t>
            </w:r>
          </w:p>
        </w:tc>
        <w:tc>
          <w:tcPr>
            <w:tcW w:w="851" w:type="dxa"/>
          </w:tcPr>
          <w:p w:rsidR="004B4D66" w:rsidRPr="00E072A5" w:rsidRDefault="000323B1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4B4D66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850" w:type="dxa"/>
          </w:tcPr>
          <w:p w:rsidR="004B4D66" w:rsidRPr="00E072A5" w:rsidRDefault="000323B1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4B4D66" w:rsidRPr="00E072A5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135" w:type="dxa"/>
          </w:tcPr>
          <w:p w:rsidR="004B4D66" w:rsidRPr="00E072A5" w:rsidRDefault="004B4D66" w:rsidP="004B4D6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</w:tcPr>
          <w:p w:rsidR="00AB068A" w:rsidRPr="00E072A5" w:rsidRDefault="004B4D66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068A" w:rsidRPr="00E072A5" w:rsidTr="00EA7E60">
        <w:trPr>
          <w:gridAfter w:val="1"/>
          <w:wAfter w:w="47" w:type="dxa"/>
        </w:trPr>
        <w:tc>
          <w:tcPr>
            <w:tcW w:w="704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AB068A" w:rsidRPr="00E072A5" w:rsidRDefault="00AB068A" w:rsidP="00AB068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AB068A" w:rsidRPr="00E072A5" w:rsidRDefault="00AB068A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2A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</w:tcPr>
          <w:p w:rsidR="00AB068A" w:rsidRPr="00E072A5" w:rsidRDefault="004B4D66" w:rsidP="00AB068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AB068A" w:rsidRPr="00E072A5" w:rsidRDefault="00AB068A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  <w:r w:rsidRPr="00E072A5">
        <w:rPr>
          <w:rFonts w:ascii="Times New Roman" w:hAnsi="Times New Roman" w:cs="Times New Roman"/>
        </w:rPr>
        <w:br w:type="textWrapping" w:clear="all"/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  <w:sectPr w:rsidR="00E072A5" w:rsidRPr="00E072A5" w:rsidSect="00E072A5">
          <w:pgSz w:w="15840" w:h="12240" w:orient="landscape"/>
          <w:pgMar w:top="720" w:right="720" w:bottom="539" w:left="539" w:header="720" w:footer="720" w:gutter="0"/>
          <w:cols w:space="720"/>
          <w:noEndnote/>
        </w:sectPr>
      </w:pP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72A5">
        <w:rPr>
          <w:rFonts w:ascii="Times New Roman" w:hAnsi="Times New Roman" w:cs="Times New Roman"/>
        </w:rPr>
        <w:t>Таблица 6</w:t>
      </w:r>
    </w:p>
    <w:p w:rsidR="00E072A5" w:rsidRPr="00E072A5" w:rsidRDefault="00E072A5" w:rsidP="00E072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Структура финансирования муниципальной программы муниципального образования «Биробиджанский муниципальный район»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 по направлениям расходов «Развитие и поддержка малого и среднего предпринимательства в муниципальном образовании </w:t>
      </w:r>
    </w:p>
    <w:p w:rsidR="00E072A5" w:rsidRPr="00E072A5" w:rsidRDefault="00E072A5" w:rsidP="00E07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«Биробиджанский муниципальный район» </w:t>
      </w:r>
    </w:p>
    <w:p w:rsidR="00E072A5" w:rsidRPr="00E072A5" w:rsidRDefault="00E072A5" w:rsidP="00E0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>Еврейской автономной области на 2020 -202</w:t>
      </w:r>
      <w:r w:rsidR="0000712B">
        <w:rPr>
          <w:rFonts w:ascii="Times New Roman" w:hAnsi="Times New Roman" w:cs="Times New Roman"/>
          <w:b/>
          <w:sz w:val="28"/>
          <w:szCs w:val="28"/>
        </w:rPr>
        <w:t>5</w:t>
      </w:r>
      <w:r w:rsidRPr="00E072A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072A5" w:rsidRPr="00E072A5" w:rsidRDefault="00E072A5" w:rsidP="00E072A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1265"/>
        <w:gridCol w:w="12"/>
        <w:gridCol w:w="917"/>
        <w:gridCol w:w="1075"/>
        <w:gridCol w:w="1075"/>
        <w:gridCol w:w="1075"/>
        <w:gridCol w:w="1075"/>
        <w:gridCol w:w="1075"/>
        <w:gridCol w:w="1184"/>
      </w:tblGrid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7476" w:type="dxa"/>
            <w:gridSpan w:val="7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76" w:type="dxa"/>
            <w:gridSpan w:val="7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84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4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ind w:left="-239" w:firstLine="239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17" w:type="dxa"/>
          </w:tcPr>
          <w:p w:rsidR="0000712B" w:rsidRPr="00E072A5" w:rsidRDefault="0000712B" w:rsidP="00032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1</w:t>
            </w:r>
            <w:r w:rsidR="000323B1">
              <w:rPr>
                <w:rFonts w:ascii="Times New Roman" w:hAnsi="Times New Roman" w:cs="Times New Roman"/>
              </w:rPr>
              <w:t>5</w:t>
            </w:r>
            <w:r w:rsidR="005C0E81">
              <w:rPr>
                <w:rFonts w:ascii="Times New Roman" w:hAnsi="Times New Roman" w:cs="Times New Roman"/>
              </w:rPr>
              <w:t>0</w:t>
            </w:r>
            <w:r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00712B"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5C0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00712B"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5C0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712B"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0323B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712B" w:rsidRPr="00E072A5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75" w:type="dxa"/>
          </w:tcPr>
          <w:p w:rsidR="0000712B" w:rsidRPr="00E072A5" w:rsidRDefault="000323B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712B" w:rsidRPr="00E072A5">
              <w:rPr>
                <w:rFonts w:ascii="Times New Roman" w:hAnsi="Times New Roman" w:cs="Times New Roman"/>
              </w:rPr>
              <w:t>5,00</w:t>
            </w:r>
          </w:p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dxa"/>
          </w:tcPr>
          <w:p w:rsidR="0000712B" w:rsidRPr="00E072A5" w:rsidRDefault="0000712B" w:rsidP="00032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1</w:t>
            </w:r>
            <w:r w:rsidR="000323B1">
              <w:rPr>
                <w:rFonts w:ascii="Times New Roman" w:hAnsi="Times New Roman" w:cs="Times New Roman"/>
              </w:rPr>
              <w:t>5</w:t>
            </w:r>
            <w:r w:rsidR="005C0E81">
              <w:rPr>
                <w:rFonts w:ascii="Times New Roman" w:hAnsi="Times New Roman" w:cs="Times New Roman"/>
              </w:rPr>
              <w:t>0</w:t>
            </w:r>
            <w:r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00712B"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12B"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712B" w:rsidRPr="00E072A5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75" w:type="dxa"/>
          </w:tcPr>
          <w:p w:rsidR="0000712B" w:rsidRPr="00E072A5" w:rsidRDefault="000323B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712B" w:rsidRPr="00E072A5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75" w:type="dxa"/>
          </w:tcPr>
          <w:p w:rsidR="0000712B" w:rsidRPr="00E072A5" w:rsidRDefault="000323B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712B" w:rsidRPr="00E072A5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123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  <w:gridSpan w:val="7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184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123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  <w:gridSpan w:val="7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1184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123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  <w:gridSpan w:val="7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84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17" w:type="dxa"/>
          </w:tcPr>
          <w:p w:rsidR="0000712B" w:rsidRPr="00E072A5" w:rsidRDefault="0000712B" w:rsidP="000323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1</w:t>
            </w:r>
            <w:r w:rsidR="000323B1">
              <w:rPr>
                <w:rFonts w:ascii="Times New Roman" w:hAnsi="Times New Roman" w:cs="Times New Roman"/>
              </w:rPr>
              <w:t>5</w:t>
            </w:r>
            <w:r w:rsidR="005C0E81">
              <w:rPr>
                <w:rFonts w:ascii="Times New Roman" w:hAnsi="Times New Roman" w:cs="Times New Roman"/>
              </w:rPr>
              <w:t>0</w:t>
            </w:r>
            <w:r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00712B"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00712B" w:rsidRPr="00E072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5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712B" w:rsidRPr="00E072A5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75" w:type="dxa"/>
          </w:tcPr>
          <w:p w:rsidR="0000712B" w:rsidRPr="00E072A5" w:rsidRDefault="000323B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712B" w:rsidRPr="00E072A5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75" w:type="dxa"/>
          </w:tcPr>
          <w:p w:rsidR="0000712B" w:rsidRPr="00E072A5" w:rsidRDefault="000323B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712B" w:rsidRPr="00E072A5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712B" w:rsidRPr="00E072A5" w:rsidTr="0000712B">
        <w:tc>
          <w:tcPr>
            <w:tcW w:w="2514" w:type="dxa"/>
            <w:gridSpan w:val="3"/>
          </w:tcPr>
          <w:p w:rsidR="0000712B" w:rsidRPr="00E072A5" w:rsidRDefault="0000712B" w:rsidP="00E07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917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</w:tcPr>
          <w:p w:rsidR="0000712B" w:rsidRPr="00E072A5" w:rsidRDefault="0000712B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2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00712B" w:rsidRPr="00E072A5" w:rsidRDefault="005C0E81" w:rsidP="00E07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072A5" w:rsidRPr="00E072A5" w:rsidRDefault="00E072A5" w:rsidP="00E072A5">
      <w:pPr>
        <w:spacing w:after="0" w:line="240" w:lineRule="auto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spacing w:after="0" w:line="240" w:lineRule="auto"/>
        <w:rPr>
          <w:rFonts w:ascii="Times New Roman" w:hAnsi="Times New Roman" w:cs="Times New Roman"/>
        </w:rPr>
      </w:pPr>
    </w:p>
    <w:p w:rsidR="00E072A5" w:rsidRPr="00E072A5" w:rsidRDefault="00E072A5" w:rsidP="00E0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A5">
        <w:rPr>
          <w:rFonts w:ascii="Times New Roman" w:hAnsi="Times New Roman" w:cs="Times New Roman"/>
          <w:b/>
          <w:sz w:val="28"/>
          <w:szCs w:val="28"/>
        </w:rPr>
        <w:t xml:space="preserve">11. Методика оценки </w:t>
      </w:r>
      <w:r w:rsidR="004B5931" w:rsidRPr="00E072A5">
        <w:rPr>
          <w:rFonts w:ascii="Times New Roman" w:hAnsi="Times New Roman" w:cs="Times New Roman"/>
          <w:b/>
          <w:sz w:val="28"/>
          <w:szCs w:val="28"/>
        </w:rPr>
        <w:t>эффективности муниципальной</w:t>
      </w:r>
      <w:r w:rsidRPr="00E072A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334"/>
      <w:bookmarkEnd w:id="2"/>
      <w:r w:rsidRPr="00E072A5">
        <w:rPr>
          <w:rFonts w:ascii="Times New Roman" w:hAnsi="Times New Roman" w:cs="Times New Roman"/>
          <w:sz w:val="27"/>
          <w:szCs w:val="27"/>
        </w:rPr>
        <w:t>Методика оценки эффективности реализации программы представляет собой алгоритм расчета оценки эффективности реализации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района.</w:t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- степени выполнения запланированных мероприятий;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- степени соответствия запланированному уровню затрат за счет средств местного бюджета;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- степени эффективности использования средств местного бюджета;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lastRenderedPageBreak/>
        <w:t>- степени достижения целевого показателя (индикатора) муниципальной  программы.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Порядок проведения оценки эффективности реализации муниципальной программы включает: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- расчет интегральной оценки эффективности реализации муниципальной программы;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- расчет комплексной оценки эффективности реализации муниципальной программы.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Для расчета интегральной оценки эффективности реализации муниципальной программы определяются: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1) оценка степени реализации запланированных мероприятий;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2) оценка степени соответствия запланированному уровню затрат за счет средств местного бюджета;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3) оценка степени достижения целевого показателя (индикатора) муниципальной программы.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 xml:space="preserve">Оценка степени реализации запланированных мероприятий </w:t>
      </w: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25A6C608" wp14:editId="0A07E984">
            <wp:extent cx="219075" cy="114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E072A5" w:rsidRPr="00E072A5" w:rsidRDefault="00E072A5" w:rsidP="00E072A5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6C9620CD" wp14:editId="56754CFC">
            <wp:extent cx="10191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где: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6D174AC4" wp14:editId="319C3EA2">
            <wp:extent cx="219075" cy="11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степень реализации мероприятий;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521BA963" wp14:editId="0A3E2152">
            <wp:extent cx="11430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М - общее количество мероприятий, запланированных к реализации в отчетном году.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 xml:space="preserve">Оценка степени соответствия запланированному уровню затрат за счет средств местного бюджета </w:t>
      </w:r>
      <w:r w:rsidRPr="00E072A5"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 wp14:anchorId="0C90FEEA" wp14:editId="31900C5C">
            <wp:extent cx="247650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E072A5" w:rsidRPr="00E072A5" w:rsidRDefault="00E072A5" w:rsidP="00E072A5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7E36E57B" wp14:editId="1B0EAB81">
            <wp:extent cx="10191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где: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 wp14:anchorId="1CD6253E" wp14:editId="5E5F89E6">
            <wp:extent cx="247650" cy="114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степень соответствия запланированному уровню затрат за счет средств местного бюджета;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 wp14:anchorId="123A163F" wp14:editId="5974329F">
            <wp:extent cx="114300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фактические расходы на реализацию программы в отчетном году;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59C6DF64" wp14:editId="3D74F32B">
            <wp:extent cx="11430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плановые расходы на реализацию программы.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 xml:space="preserve">Оценка степени достижения целевых показателей (индикаторов) муниципальной программы </w:t>
      </w: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4AA18B6B" wp14:editId="326E56B2">
            <wp:extent cx="304800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рассчитывается по формуле:</w:t>
      </w:r>
    </w:p>
    <w:p w:rsidR="00E072A5" w:rsidRPr="00E072A5" w:rsidRDefault="00E072A5" w:rsidP="00E072A5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4E00C7CD" wp14:editId="0EFDD4D9">
            <wp:extent cx="2276475" cy="495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где: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3ADB4659" wp14:editId="0926A30C">
            <wp:extent cx="304800" cy="114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 wp14:anchorId="2A49A740" wp14:editId="66A21C50">
            <wp:extent cx="27622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значение целевого показателя (индикатора), фактически достигнутое на конец отчетного года;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74250FA3" wp14:editId="4CD5D39B">
            <wp:extent cx="247650" cy="114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плановое значение целевого показателя (индикатора);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 wp14:anchorId="4223B0A8" wp14:editId="6E3D0494">
            <wp:extent cx="304800" cy="114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значение i целевого показателя (индикатора), фактически достигнутое на конец отчетного года;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35E5A305" wp14:editId="45ABB708">
            <wp:extent cx="247650" cy="114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плановое значение i целевого показателя (индикатора);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lastRenderedPageBreak/>
        <w:drawing>
          <wp:inline distT="0" distB="0" distL="0" distR="0" wp14:anchorId="67997AEE" wp14:editId="060DF22D">
            <wp:extent cx="114300" cy="114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количество показателей (индикаторов) муниципальной программы.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72A5" w:rsidRPr="00E072A5" w:rsidRDefault="00E072A5" w:rsidP="00E072A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vertAlign w:val="subscript"/>
        </w:rPr>
      </w:pPr>
      <w:r w:rsidRPr="00E072A5">
        <w:rPr>
          <w:rFonts w:ascii="Times New Roman" w:hAnsi="Times New Roman" w:cs="Times New Roman"/>
          <w:sz w:val="27"/>
          <w:szCs w:val="27"/>
        </w:rPr>
        <w:t>ЭР</w:t>
      </w:r>
      <w:r w:rsidRPr="00E072A5">
        <w:rPr>
          <w:rFonts w:ascii="Times New Roman" w:hAnsi="Times New Roman" w:cs="Times New Roman"/>
          <w:vertAlign w:val="subscript"/>
        </w:rPr>
        <w:t>мп</w:t>
      </w:r>
      <w:r w:rsidRPr="00E072A5">
        <w:rPr>
          <w:rFonts w:ascii="Times New Roman" w:hAnsi="Times New Roman" w:cs="Times New Roman"/>
          <w:sz w:val="27"/>
          <w:szCs w:val="27"/>
        </w:rPr>
        <w:t xml:space="preserve"> = 0,5 </w:t>
      </w:r>
      <w:r w:rsidRPr="00E072A5">
        <w:rPr>
          <w:rFonts w:ascii="Times New Roman" w:hAnsi="Times New Roman" w:cs="Times New Roman"/>
          <w:color w:val="000000"/>
          <w:sz w:val="27"/>
          <w:szCs w:val="27"/>
        </w:rPr>
        <w:t>× СД</w:t>
      </w:r>
      <w:r w:rsidRPr="00E072A5">
        <w:rPr>
          <w:rFonts w:ascii="Times New Roman" w:hAnsi="Times New Roman" w:cs="Times New Roman"/>
          <w:color w:val="000000"/>
          <w:vertAlign w:val="subscript"/>
        </w:rPr>
        <w:t>цп</w:t>
      </w:r>
      <w:r w:rsidRPr="00E072A5">
        <w:rPr>
          <w:rFonts w:ascii="Times New Roman" w:hAnsi="Times New Roman" w:cs="Times New Roman"/>
          <w:color w:val="000000"/>
          <w:sz w:val="27"/>
          <w:szCs w:val="27"/>
        </w:rPr>
        <w:t>+ 0,3 × СС</w:t>
      </w:r>
      <w:r w:rsidRPr="00E072A5">
        <w:rPr>
          <w:rFonts w:ascii="Times New Roman" w:hAnsi="Times New Roman" w:cs="Times New Roman"/>
          <w:color w:val="000000"/>
          <w:vertAlign w:val="subscript"/>
        </w:rPr>
        <w:t>уз</w:t>
      </w:r>
      <w:r w:rsidRPr="00E072A5">
        <w:rPr>
          <w:rFonts w:ascii="Times New Roman" w:hAnsi="Times New Roman" w:cs="Times New Roman"/>
          <w:color w:val="000000"/>
          <w:sz w:val="27"/>
          <w:szCs w:val="27"/>
        </w:rPr>
        <w:t>+ 0,2 × СР</w:t>
      </w:r>
      <w:r w:rsidRPr="00E072A5">
        <w:rPr>
          <w:rFonts w:ascii="Times New Roman" w:hAnsi="Times New Roman" w:cs="Times New Roman"/>
          <w:color w:val="000000"/>
          <w:vertAlign w:val="subscript"/>
        </w:rPr>
        <w:t>м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где: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ЭР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E072A5">
        <w:rPr>
          <w:rFonts w:ascii="Times New Roman" w:hAnsi="Times New Roman" w:cs="Times New Roman"/>
          <w:sz w:val="27"/>
          <w:szCs w:val="27"/>
        </w:rPr>
        <w:t xml:space="preserve"> - интегральная оценка эффективности реализации муниципальных программ;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60106989" wp14:editId="70AD87A8">
            <wp:extent cx="304800" cy="114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4"/>
          <w:sz w:val="27"/>
          <w:szCs w:val="27"/>
        </w:rPr>
        <w:drawing>
          <wp:inline distT="0" distB="0" distL="0" distR="0" wp14:anchorId="4C3A1E88" wp14:editId="6CB233D3">
            <wp:extent cx="304800" cy="114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степень соответствия запланированному уровню затрат за счет средств местного бюджета;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0B7B1F7D" wp14:editId="0D73BF60">
            <wp:extent cx="219075" cy="114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степень реализации мероприятий.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программы (ЭР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E072A5">
        <w:rPr>
          <w:rFonts w:ascii="Times New Roman" w:hAnsi="Times New Roman" w:cs="Times New Roman"/>
          <w:sz w:val="27"/>
          <w:szCs w:val="27"/>
        </w:rPr>
        <w:t>) составляет не менее 0,90.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E072A5">
        <w:rPr>
          <w:rFonts w:ascii="Times New Roman" w:hAnsi="Times New Roman" w:cs="Times New Roman"/>
          <w:sz w:val="27"/>
          <w:szCs w:val="27"/>
        </w:rPr>
        <w:t>)  составляет не менее 0,80.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E072A5">
        <w:rPr>
          <w:rFonts w:ascii="Times New Roman" w:hAnsi="Times New Roman" w:cs="Times New Roman"/>
          <w:sz w:val="27"/>
          <w:szCs w:val="27"/>
        </w:rPr>
        <w:t>)  составляет не менее 0,70.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В остальных случаях эффективность реализации муниципальной программы признается неудовлетворительной.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Оценка степени эффективности использования средств местного бюджета Э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мб</w:t>
      </w:r>
      <w:r w:rsidRPr="00E072A5">
        <w:rPr>
          <w:rFonts w:ascii="Times New Roman" w:hAnsi="Times New Roman" w:cs="Times New Roman"/>
          <w:sz w:val="27"/>
          <w:szCs w:val="27"/>
        </w:rPr>
        <w:t xml:space="preserve">   рассчитывается по формуле: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72A5" w:rsidRPr="00E072A5" w:rsidRDefault="00E072A5" w:rsidP="00E072A5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  <w:vertAlign w:val="subscript"/>
        </w:rPr>
      </w:pPr>
      <w:r w:rsidRPr="00E072A5">
        <w:rPr>
          <w:rFonts w:ascii="Times New Roman" w:hAnsi="Times New Roman" w:cs="Times New Roman"/>
          <w:sz w:val="27"/>
          <w:szCs w:val="27"/>
        </w:rPr>
        <w:t>Э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мб</w:t>
      </w:r>
      <w:r w:rsidRPr="00E072A5">
        <w:rPr>
          <w:rFonts w:ascii="Times New Roman" w:hAnsi="Times New Roman" w:cs="Times New Roman"/>
          <w:sz w:val="27"/>
          <w:szCs w:val="27"/>
        </w:rPr>
        <w:t xml:space="preserve"> = СД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E072A5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E072A5">
        <w:rPr>
          <w:rFonts w:ascii="Times New Roman" w:hAnsi="Times New Roman" w:cs="Times New Roman"/>
          <w:sz w:val="27"/>
          <w:szCs w:val="27"/>
        </w:rPr>
        <w:t xml:space="preserve"> / СС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E072A5" w:rsidRPr="00E072A5" w:rsidRDefault="00E072A5" w:rsidP="00E0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где:</w:t>
      </w:r>
    </w:p>
    <w:p w:rsidR="00E072A5" w:rsidRPr="00E072A5" w:rsidRDefault="00E072A5" w:rsidP="00E07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sz w:val="27"/>
          <w:szCs w:val="27"/>
        </w:rPr>
        <w:t>Э</w:t>
      </w:r>
      <w:r w:rsidRPr="00E072A5">
        <w:rPr>
          <w:rFonts w:ascii="Times New Roman" w:hAnsi="Times New Roman" w:cs="Times New Roman"/>
          <w:sz w:val="24"/>
          <w:szCs w:val="24"/>
          <w:vertAlign w:val="subscript"/>
        </w:rPr>
        <w:t>мб</w:t>
      </w:r>
      <w:r w:rsidRPr="00E072A5">
        <w:rPr>
          <w:rFonts w:ascii="Times New Roman" w:hAnsi="Times New Roman" w:cs="Times New Roman"/>
          <w:sz w:val="27"/>
          <w:szCs w:val="27"/>
        </w:rPr>
        <w:t xml:space="preserve"> - эффективность использования средств местного бюджета;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72A5">
        <w:rPr>
          <w:rFonts w:ascii="Times New Roman" w:hAnsi="Times New Roman" w:cs="Times New Roman"/>
          <w:noProof/>
          <w:position w:val="-12"/>
          <w:sz w:val="27"/>
          <w:szCs w:val="27"/>
        </w:rPr>
        <w:drawing>
          <wp:inline distT="0" distB="0" distL="0" distR="0" wp14:anchorId="2C818BDC" wp14:editId="00DF436E">
            <wp:extent cx="304800" cy="114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7"/>
          <w:szCs w:val="27"/>
        </w:rPr>
        <w:t xml:space="preserve"> - степень достижения целевого показателя (индикатора) муниципальной программы;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2A7189" wp14:editId="47524C71">
            <wp:extent cx="304800" cy="114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A5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E072A5" w:rsidRPr="00E072A5" w:rsidRDefault="00E072A5" w:rsidP="00E072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A5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бюджета.».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в период </w:t>
      </w:r>
      <w:r w:rsidR="0024578F">
        <w:rPr>
          <w:rFonts w:ascii="Times New Roman" w:hAnsi="Times New Roman" w:cs="Times New Roman"/>
          <w:sz w:val="28"/>
          <w:szCs w:val="28"/>
        </w:rPr>
        <w:t xml:space="preserve">до 2025 </w:t>
      </w:r>
      <w:r w:rsidRPr="00E072A5">
        <w:rPr>
          <w:rFonts w:ascii="Times New Roman" w:hAnsi="Times New Roman" w:cs="Times New Roman"/>
          <w:sz w:val="28"/>
          <w:szCs w:val="28"/>
        </w:rPr>
        <w:t>год</w:t>
      </w:r>
      <w:r w:rsidR="0024578F">
        <w:rPr>
          <w:rFonts w:ascii="Times New Roman" w:hAnsi="Times New Roman" w:cs="Times New Roman"/>
          <w:sz w:val="28"/>
          <w:szCs w:val="28"/>
        </w:rPr>
        <w:t>а</w:t>
      </w:r>
      <w:r w:rsidRPr="00E072A5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lastRenderedPageBreak/>
        <w:t xml:space="preserve">1. Увеличить количество малых и средних предприятий (с учетом микропредприятий) в расчете на десять тысяч человек населения Биробиджанского муниципального района до </w:t>
      </w:r>
      <w:r w:rsidR="0024578F">
        <w:rPr>
          <w:rFonts w:ascii="Times New Roman" w:hAnsi="Times New Roman" w:cs="Times New Roman"/>
          <w:sz w:val="28"/>
          <w:szCs w:val="28"/>
        </w:rPr>
        <w:t>297</w:t>
      </w:r>
      <w:r w:rsidRPr="00E072A5">
        <w:rPr>
          <w:rFonts w:ascii="Times New Roman" w:hAnsi="Times New Roman" w:cs="Times New Roman"/>
          <w:sz w:val="28"/>
          <w:szCs w:val="28"/>
        </w:rPr>
        <w:t xml:space="preserve"> единицы.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2. Увеличить долю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2,9 процента.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используются целевые индикаторы, которые рассчитываются следующим образом: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1. Количество малых и средних предприятий в расчете на десять тысяч человек населения Биробиджанского  муниципального района.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Рассчитывается как отношение количества малых и средних предприятий Биробиджанского муниципального района (с учетом микропредприятий) к численности постоянного населения в расчете на 10 тыс. человек постоянного населения Биробиджанского муниципального района.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B4B6ED2" wp14:editId="57E72F53">
            <wp:extent cx="3514725" cy="495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где: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Кмал. - количество малых предприятий;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Кср. - количество средних предприятий;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Кмик. - количество микропредприятий;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Чн - численность населения.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Рассчитывается как отношение численности занятых на малых, средних предприятиях и работающих по найму у индивидуальных предпринимателей за отчетный период к общей численности занятых в экономике Биробиджанского  муниципального района, выраженное в процентах.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B0F7677" wp14:editId="7B40A1F9">
            <wp:extent cx="2028825" cy="552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A5" w:rsidRPr="00E072A5" w:rsidRDefault="00E072A5" w:rsidP="00E07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где: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Пм - среднесписочная численность работников (без внешних совместителей) малых предприятий муниципального района;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Пср - среднесписочная численность работников (без внешних совместителей) средних предприятий муниципального района;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Пкр - среднесписочная численность работников (без внешних совместителей) крупных и средних и некоммерческих предприятий </w:t>
      </w:r>
      <w:r w:rsidRPr="00E072A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Источником получения информации для расчета показателей эффективности реализации муниципальной Программы являются данные:</w:t>
      </w:r>
    </w:p>
    <w:p w:rsidR="00E072A5" w:rsidRPr="00E072A5" w:rsidRDefault="00E072A5" w:rsidP="00245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 xml:space="preserve">-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</w:t>
      </w:r>
      <w:r w:rsidR="0024578F">
        <w:rPr>
          <w:rFonts w:ascii="Times New Roman" w:eastAsiaTheme="minorHAnsi" w:hAnsi="Times New Roman" w:cs="Times New Roman"/>
          <w:sz w:val="28"/>
          <w:szCs w:val="28"/>
        </w:rPr>
        <w:t>Управление Федеральной налоговой службы России по Еврейской автономной области.</w:t>
      </w:r>
    </w:p>
    <w:p w:rsidR="00E072A5" w:rsidRPr="00E072A5" w:rsidRDefault="00E072A5" w:rsidP="00E07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2A5">
        <w:rPr>
          <w:rFonts w:ascii="Times New Roman" w:hAnsi="Times New Roman" w:cs="Times New Roman"/>
          <w:sz w:val="28"/>
          <w:szCs w:val="28"/>
        </w:rPr>
        <w:t>- отдела по труду и социально-экономическим вопросам администрации муниципального района за отчетный год</w:t>
      </w:r>
      <w:r w:rsidR="00A00322">
        <w:rPr>
          <w:rFonts w:ascii="Times New Roman" w:hAnsi="Times New Roman" w:cs="Times New Roman"/>
          <w:sz w:val="28"/>
          <w:szCs w:val="28"/>
        </w:rPr>
        <w:t>.</w:t>
      </w:r>
    </w:p>
    <w:p w:rsidR="007758CA" w:rsidRPr="00712E03" w:rsidRDefault="007758CA" w:rsidP="00775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758CA" w:rsidRPr="00712E03" w:rsidSect="00145FB8">
      <w:headerReference w:type="even" r:id="rId33"/>
      <w:headerReference w:type="default" r:id="rId34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37" w:rsidRDefault="00185537">
      <w:pPr>
        <w:spacing w:after="0" w:line="240" w:lineRule="auto"/>
      </w:pPr>
      <w:r>
        <w:separator/>
      </w:r>
    </w:p>
  </w:endnote>
  <w:endnote w:type="continuationSeparator" w:id="0">
    <w:p w:rsidR="00185537" w:rsidRDefault="0018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37" w:rsidRDefault="00185537">
      <w:pPr>
        <w:spacing w:after="0" w:line="240" w:lineRule="auto"/>
      </w:pPr>
      <w:r>
        <w:separator/>
      </w:r>
    </w:p>
  </w:footnote>
  <w:footnote w:type="continuationSeparator" w:id="0">
    <w:p w:rsidR="00185537" w:rsidRDefault="0018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E2" w:rsidRDefault="003531E2" w:rsidP="00E072A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31E2" w:rsidRDefault="003531E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E2" w:rsidRDefault="003531E2" w:rsidP="00E072A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3AE1">
      <w:rPr>
        <w:rStyle w:val="ad"/>
        <w:noProof/>
      </w:rPr>
      <w:t>2</w:t>
    </w:r>
    <w:r>
      <w:rPr>
        <w:rStyle w:val="ad"/>
      </w:rPr>
      <w:fldChar w:fldCharType="end"/>
    </w:r>
  </w:p>
  <w:p w:rsidR="003531E2" w:rsidRDefault="003531E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E2" w:rsidRDefault="003531E2" w:rsidP="00E072A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31E2" w:rsidRDefault="003531E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E2" w:rsidRDefault="003531E2" w:rsidP="00E072A5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3AE1">
      <w:rPr>
        <w:rStyle w:val="ad"/>
        <w:noProof/>
      </w:rPr>
      <w:t>21</w:t>
    </w:r>
    <w:r>
      <w:rPr>
        <w:rStyle w:val="ad"/>
      </w:rPr>
      <w:fldChar w:fldCharType="end"/>
    </w:r>
  </w:p>
  <w:p w:rsidR="003531E2" w:rsidRDefault="003531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85BC0554"/>
    <w:lvl w:ilvl="0" w:tplc="D9261E8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3131E0"/>
    <w:multiLevelType w:val="hybridMultilevel"/>
    <w:tmpl w:val="2A1CD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77D1"/>
    <w:multiLevelType w:val="hybridMultilevel"/>
    <w:tmpl w:val="DEE207FC"/>
    <w:lvl w:ilvl="0" w:tplc="B0461C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561747"/>
    <w:multiLevelType w:val="multilevel"/>
    <w:tmpl w:val="89B6AF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4C1"/>
    <w:multiLevelType w:val="hybridMultilevel"/>
    <w:tmpl w:val="7DE8ACEE"/>
    <w:lvl w:ilvl="0" w:tplc="6B0AF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6C"/>
    <w:rsid w:val="0000712B"/>
    <w:rsid w:val="00007FAE"/>
    <w:rsid w:val="00013DBA"/>
    <w:rsid w:val="0002488D"/>
    <w:rsid w:val="000323B1"/>
    <w:rsid w:val="0004238C"/>
    <w:rsid w:val="00065BA2"/>
    <w:rsid w:val="00067B11"/>
    <w:rsid w:val="000751BE"/>
    <w:rsid w:val="00087DF8"/>
    <w:rsid w:val="000940DA"/>
    <w:rsid w:val="000A0A2E"/>
    <w:rsid w:val="000B0516"/>
    <w:rsid w:val="000B4FC4"/>
    <w:rsid w:val="000C6077"/>
    <w:rsid w:val="000E2161"/>
    <w:rsid w:val="000F1AF9"/>
    <w:rsid w:val="000F4DB7"/>
    <w:rsid w:val="00101D5E"/>
    <w:rsid w:val="00104E49"/>
    <w:rsid w:val="0011102F"/>
    <w:rsid w:val="00112A00"/>
    <w:rsid w:val="0012345F"/>
    <w:rsid w:val="00130553"/>
    <w:rsid w:val="00130846"/>
    <w:rsid w:val="001351D4"/>
    <w:rsid w:val="00141B81"/>
    <w:rsid w:val="00145FB8"/>
    <w:rsid w:val="0015221B"/>
    <w:rsid w:val="00161F35"/>
    <w:rsid w:val="0016317A"/>
    <w:rsid w:val="00176C4F"/>
    <w:rsid w:val="00180352"/>
    <w:rsid w:val="001812AA"/>
    <w:rsid w:val="00185537"/>
    <w:rsid w:val="001859B0"/>
    <w:rsid w:val="00187361"/>
    <w:rsid w:val="00195EFB"/>
    <w:rsid w:val="001A4875"/>
    <w:rsid w:val="001B24E7"/>
    <w:rsid w:val="001B79F4"/>
    <w:rsid w:val="001C05A8"/>
    <w:rsid w:val="001C4743"/>
    <w:rsid w:val="001E232E"/>
    <w:rsid w:val="001F72A6"/>
    <w:rsid w:val="00202D1E"/>
    <w:rsid w:val="002104E0"/>
    <w:rsid w:val="002204A9"/>
    <w:rsid w:val="00225927"/>
    <w:rsid w:val="00231B6E"/>
    <w:rsid w:val="0023766C"/>
    <w:rsid w:val="00241B38"/>
    <w:rsid w:val="0024578F"/>
    <w:rsid w:val="0024703F"/>
    <w:rsid w:val="0025091D"/>
    <w:rsid w:val="00251698"/>
    <w:rsid w:val="0026525F"/>
    <w:rsid w:val="00265770"/>
    <w:rsid w:val="002672B1"/>
    <w:rsid w:val="002740BF"/>
    <w:rsid w:val="00283F6E"/>
    <w:rsid w:val="00294CDB"/>
    <w:rsid w:val="002A286A"/>
    <w:rsid w:val="002A419C"/>
    <w:rsid w:val="002D604E"/>
    <w:rsid w:val="002E610C"/>
    <w:rsid w:val="002F3D8F"/>
    <w:rsid w:val="002F56DA"/>
    <w:rsid w:val="00301572"/>
    <w:rsid w:val="003023F0"/>
    <w:rsid w:val="00311E67"/>
    <w:rsid w:val="00315D1A"/>
    <w:rsid w:val="0032498B"/>
    <w:rsid w:val="00327B9E"/>
    <w:rsid w:val="003312C7"/>
    <w:rsid w:val="0034121F"/>
    <w:rsid w:val="00352A96"/>
    <w:rsid w:val="003531E2"/>
    <w:rsid w:val="00355B18"/>
    <w:rsid w:val="00362295"/>
    <w:rsid w:val="00376C4B"/>
    <w:rsid w:val="00382DF8"/>
    <w:rsid w:val="00385827"/>
    <w:rsid w:val="00392146"/>
    <w:rsid w:val="003A7BF2"/>
    <w:rsid w:val="003A7F0E"/>
    <w:rsid w:val="003B08F3"/>
    <w:rsid w:val="003B3018"/>
    <w:rsid w:val="003C152E"/>
    <w:rsid w:val="003C23E1"/>
    <w:rsid w:val="003C4132"/>
    <w:rsid w:val="003C4DB4"/>
    <w:rsid w:val="003C4E8F"/>
    <w:rsid w:val="003C7FCB"/>
    <w:rsid w:val="003E05E9"/>
    <w:rsid w:val="00426CA5"/>
    <w:rsid w:val="0045298A"/>
    <w:rsid w:val="00456354"/>
    <w:rsid w:val="00466EA0"/>
    <w:rsid w:val="00481D85"/>
    <w:rsid w:val="00490C2C"/>
    <w:rsid w:val="00497CDE"/>
    <w:rsid w:val="004B4D66"/>
    <w:rsid w:val="004B58A2"/>
    <w:rsid w:val="004B5908"/>
    <w:rsid w:val="004B5931"/>
    <w:rsid w:val="004B787D"/>
    <w:rsid w:val="004C0724"/>
    <w:rsid w:val="004F5E96"/>
    <w:rsid w:val="00505142"/>
    <w:rsid w:val="0052047B"/>
    <w:rsid w:val="005303BB"/>
    <w:rsid w:val="005322C9"/>
    <w:rsid w:val="00542186"/>
    <w:rsid w:val="00542A8C"/>
    <w:rsid w:val="005439FB"/>
    <w:rsid w:val="00546399"/>
    <w:rsid w:val="00563728"/>
    <w:rsid w:val="00572E73"/>
    <w:rsid w:val="00583624"/>
    <w:rsid w:val="00584FE7"/>
    <w:rsid w:val="00590E5B"/>
    <w:rsid w:val="00593DC9"/>
    <w:rsid w:val="0059474C"/>
    <w:rsid w:val="00594D98"/>
    <w:rsid w:val="00595232"/>
    <w:rsid w:val="005A13FA"/>
    <w:rsid w:val="005B3EC3"/>
    <w:rsid w:val="005C0E81"/>
    <w:rsid w:val="005C7FF8"/>
    <w:rsid w:val="005F0707"/>
    <w:rsid w:val="005F13FF"/>
    <w:rsid w:val="005F57F6"/>
    <w:rsid w:val="006209D4"/>
    <w:rsid w:val="00620E29"/>
    <w:rsid w:val="00631805"/>
    <w:rsid w:val="00631F50"/>
    <w:rsid w:val="00634316"/>
    <w:rsid w:val="006349C0"/>
    <w:rsid w:val="00634F22"/>
    <w:rsid w:val="00635F07"/>
    <w:rsid w:val="00644660"/>
    <w:rsid w:val="0065076B"/>
    <w:rsid w:val="006646C5"/>
    <w:rsid w:val="006714ED"/>
    <w:rsid w:val="00683F94"/>
    <w:rsid w:val="006910FB"/>
    <w:rsid w:val="00693610"/>
    <w:rsid w:val="00697862"/>
    <w:rsid w:val="00697DFA"/>
    <w:rsid w:val="006B1E24"/>
    <w:rsid w:val="006C2FEA"/>
    <w:rsid w:val="006C464A"/>
    <w:rsid w:val="006D5B53"/>
    <w:rsid w:val="006E3A64"/>
    <w:rsid w:val="00712E03"/>
    <w:rsid w:val="00720A05"/>
    <w:rsid w:val="00721646"/>
    <w:rsid w:val="00731586"/>
    <w:rsid w:val="007339B5"/>
    <w:rsid w:val="00734E8A"/>
    <w:rsid w:val="00736CE2"/>
    <w:rsid w:val="0073742A"/>
    <w:rsid w:val="007637C8"/>
    <w:rsid w:val="007758CA"/>
    <w:rsid w:val="00775BC8"/>
    <w:rsid w:val="00776F4D"/>
    <w:rsid w:val="00791304"/>
    <w:rsid w:val="00793010"/>
    <w:rsid w:val="007A3D73"/>
    <w:rsid w:val="007B26E4"/>
    <w:rsid w:val="007B5896"/>
    <w:rsid w:val="007C4B2D"/>
    <w:rsid w:val="007C7D50"/>
    <w:rsid w:val="007D1662"/>
    <w:rsid w:val="007F0B19"/>
    <w:rsid w:val="007F0C57"/>
    <w:rsid w:val="007F5F5D"/>
    <w:rsid w:val="007F6850"/>
    <w:rsid w:val="00824970"/>
    <w:rsid w:val="00831330"/>
    <w:rsid w:val="0083199B"/>
    <w:rsid w:val="00832107"/>
    <w:rsid w:val="008367A7"/>
    <w:rsid w:val="00837591"/>
    <w:rsid w:val="00860EA6"/>
    <w:rsid w:val="008748B3"/>
    <w:rsid w:val="00874F4E"/>
    <w:rsid w:val="00880252"/>
    <w:rsid w:val="00895A5C"/>
    <w:rsid w:val="00896AF7"/>
    <w:rsid w:val="008A1DAD"/>
    <w:rsid w:val="008A481B"/>
    <w:rsid w:val="008B1118"/>
    <w:rsid w:val="008B3A1D"/>
    <w:rsid w:val="008B3A66"/>
    <w:rsid w:val="008C03E8"/>
    <w:rsid w:val="008C74C2"/>
    <w:rsid w:val="008D3034"/>
    <w:rsid w:val="008E126B"/>
    <w:rsid w:val="008F739E"/>
    <w:rsid w:val="00900DBE"/>
    <w:rsid w:val="00901CA9"/>
    <w:rsid w:val="00903FF7"/>
    <w:rsid w:val="00921004"/>
    <w:rsid w:val="009224F1"/>
    <w:rsid w:val="009401F3"/>
    <w:rsid w:val="009476F3"/>
    <w:rsid w:val="00947B7E"/>
    <w:rsid w:val="00953AE1"/>
    <w:rsid w:val="00956F46"/>
    <w:rsid w:val="00974230"/>
    <w:rsid w:val="00985CFF"/>
    <w:rsid w:val="00997863"/>
    <w:rsid w:val="009B6B89"/>
    <w:rsid w:val="009C0D85"/>
    <w:rsid w:val="009C45DA"/>
    <w:rsid w:val="009C6E16"/>
    <w:rsid w:val="009D0D26"/>
    <w:rsid w:val="009D2C58"/>
    <w:rsid w:val="009E461C"/>
    <w:rsid w:val="00A00322"/>
    <w:rsid w:val="00A17FF6"/>
    <w:rsid w:val="00A22015"/>
    <w:rsid w:val="00A229EF"/>
    <w:rsid w:val="00A2636B"/>
    <w:rsid w:val="00A3088F"/>
    <w:rsid w:val="00A3591B"/>
    <w:rsid w:val="00A42C41"/>
    <w:rsid w:val="00A51880"/>
    <w:rsid w:val="00A56E66"/>
    <w:rsid w:val="00A67E18"/>
    <w:rsid w:val="00A83BC6"/>
    <w:rsid w:val="00A91948"/>
    <w:rsid w:val="00A97495"/>
    <w:rsid w:val="00AA7C17"/>
    <w:rsid w:val="00AB068A"/>
    <w:rsid w:val="00AB207E"/>
    <w:rsid w:val="00AB45A5"/>
    <w:rsid w:val="00AB46D5"/>
    <w:rsid w:val="00AC3E72"/>
    <w:rsid w:val="00AE1DAC"/>
    <w:rsid w:val="00B267E6"/>
    <w:rsid w:val="00B351A8"/>
    <w:rsid w:val="00B41B7F"/>
    <w:rsid w:val="00B52938"/>
    <w:rsid w:val="00B60FF7"/>
    <w:rsid w:val="00B777F0"/>
    <w:rsid w:val="00B84225"/>
    <w:rsid w:val="00B873FD"/>
    <w:rsid w:val="00B96006"/>
    <w:rsid w:val="00BB3F56"/>
    <w:rsid w:val="00BC581F"/>
    <w:rsid w:val="00BC69CB"/>
    <w:rsid w:val="00BD0F3A"/>
    <w:rsid w:val="00BF198C"/>
    <w:rsid w:val="00BF3BD9"/>
    <w:rsid w:val="00C07BC5"/>
    <w:rsid w:val="00C24E06"/>
    <w:rsid w:val="00C34AA2"/>
    <w:rsid w:val="00C35571"/>
    <w:rsid w:val="00C423A6"/>
    <w:rsid w:val="00C561D3"/>
    <w:rsid w:val="00C61232"/>
    <w:rsid w:val="00C6798A"/>
    <w:rsid w:val="00C76B70"/>
    <w:rsid w:val="00C8344C"/>
    <w:rsid w:val="00C9179C"/>
    <w:rsid w:val="00C928FC"/>
    <w:rsid w:val="00CA021A"/>
    <w:rsid w:val="00CA3147"/>
    <w:rsid w:val="00CB1589"/>
    <w:rsid w:val="00CB1996"/>
    <w:rsid w:val="00CC2FA4"/>
    <w:rsid w:val="00CC4E2B"/>
    <w:rsid w:val="00CF18F4"/>
    <w:rsid w:val="00CF6A78"/>
    <w:rsid w:val="00CF76BD"/>
    <w:rsid w:val="00D013FA"/>
    <w:rsid w:val="00D02E90"/>
    <w:rsid w:val="00D12764"/>
    <w:rsid w:val="00D17847"/>
    <w:rsid w:val="00D27816"/>
    <w:rsid w:val="00D3105F"/>
    <w:rsid w:val="00D31240"/>
    <w:rsid w:val="00D45328"/>
    <w:rsid w:val="00D50787"/>
    <w:rsid w:val="00D660F0"/>
    <w:rsid w:val="00D83062"/>
    <w:rsid w:val="00D84567"/>
    <w:rsid w:val="00D906AB"/>
    <w:rsid w:val="00D92F9B"/>
    <w:rsid w:val="00D94329"/>
    <w:rsid w:val="00DA1553"/>
    <w:rsid w:val="00DA550E"/>
    <w:rsid w:val="00DB1A4A"/>
    <w:rsid w:val="00DB1F63"/>
    <w:rsid w:val="00DC1BD3"/>
    <w:rsid w:val="00DC2F29"/>
    <w:rsid w:val="00DC3DE9"/>
    <w:rsid w:val="00DC5650"/>
    <w:rsid w:val="00DC65ED"/>
    <w:rsid w:val="00DE7137"/>
    <w:rsid w:val="00DF071E"/>
    <w:rsid w:val="00E057DF"/>
    <w:rsid w:val="00E072A5"/>
    <w:rsid w:val="00E258F7"/>
    <w:rsid w:val="00E26A0A"/>
    <w:rsid w:val="00E30815"/>
    <w:rsid w:val="00E371CF"/>
    <w:rsid w:val="00E46E9D"/>
    <w:rsid w:val="00E50C8D"/>
    <w:rsid w:val="00E552EF"/>
    <w:rsid w:val="00E6384D"/>
    <w:rsid w:val="00E7520D"/>
    <w:rsid w:val="00E80A33"/>
    <w:rsid w:val="00E92D36"/>
    <w:rsid w:val="00E963F4"/>
    <w:rsid w:val="00EA1A2A"/>
    <w:rsid w:val="00EA7E60"/>
    <w:rsid w:val="00EB1607"/>
    <w:rsid w:val="00EC07D4"/>
    <w:rsid w:val="00F00922"/>
    <w:rsid w:val="00F056C7"/>
    <w:rsid w:val="00F07E72"/>
    <w:rsid w:val="00F1327C"/>
    <w:rsid w:val="00F166C6"/>
    <w:rsid w:val="00F20423"/>
    <w:rsid w:val="00F33157"/>
    <w:rsid w:val="00F4135C"/>
    <w:rsid w:val="00F432FD"/>
    <w:rsid w:val="00F763EE"/>
    <w:rsid w:val="00F93698"/>
    <w:rsid w:val="00FA398A"/>
    <w:rsid w:val="00FA5EA7"/>
    <w:rsid w:val="00FA6770"/>
    <w:rsid w:val="00FB6F1A"/>
    <w:rsid w:val="00FC392F"/>
    <w:rsid w:val="00FC7388"/>
    <w:rsid w:val="00FD0151"/>
    <w:rsid w:val="00FD0D86"/>
    <w:rsid w:val="00FE1D36"/>
    <w:rsid w:val="00FE2298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F91DB-E321-4081-A61B-D028FD5A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CA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link w:val="30"/>
    <w:uiPriority w:val="99"/>
    <w:qFormat/>
    <w:rsid w:val="00836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367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8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75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75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3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07"/>
    <w:rPr>
      <w:rFonts w:ascii="Segoe UI" w:eastAsiaTheme="minorEastAsia" w:hAnsi="Segoe UI" w:cs="Segoe UI"/>
      <w:sz w:val="18"/>
      <w:szCs w:val="18"/>
    </w:rPr>
  </w:style>
  <w:style w:type="table" w:styleId="a6">
    <w:name w:val="Table Grid"/>
    <w:basedOn w:val="a1"/>
    <w:uiPriority w:val="99"/>
    <w:rsid w:val="007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31F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1F50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63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1F50"/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9"/>
    <w:rsid w:val="008367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8367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8367A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uiPriority w:val="99"/>
    <w:rsid w:val="008367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basedOn w:val="a"/>
    <w:uiPriority w:val="99"/>
    <w:rsid w:val="0083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83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367A7"/>
    <w:rPr>
      <w:rFonts w:cs="Times New Roman"/>
    </w:rPr>
  </w:style>
  <w:style w:type="character" w:styleId="ac">
    <w:name w:val="Hyperlink"/>
    <w:uiPriority w:val="99"/>
    <w:rsid w:val="008367A7"/>
    <w:rPr>
      <w:rFonts w:cs="Times New Roman"/>
      <w:color w:val="0000FF"/>
      <w:u w:val="single"/>
    </w:rPr>
  </w:style>
  <w:style w:type="character" w:styleId="ad">
    <w:name w:val="page number"/>
    <w:uiPriority w:val="99"/>
    <w:rsid w:val="008367A7"/>
    <w:rPr>
      <w:rFonts w:cs="Times New Roman"/>
    </w:rPr>
  </w:style>
  <w:style w:type="character" w:customStyle="1" w:styleId="2">
    <w:name w:val="Основной текст (2)_"/>
    <w:basedOn w:val="a0"/>
    <w:link w:val="20"/>
    <w:rsid w:val="006E3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3A64"/>
    <w:pPr>
      <w:widowControl w:val="0"/>
      <w:shd w:val="clear" w:color="auto" w:fill="FFFFFF"/>
      <w:spacing w:after="0" w:line="310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E8E1-83FD-4E6F-89FD-DB59A592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Kodeks</cp:lastModifiedBy>
  <cp:revision>2</cp:revision>
  <cp:lastPrinted>2022-10-14T03:34:00Z</cp:lastPrinted>
  <dcterms:created xsi:type="dcterms:W3CDTF">2023-03-27T06:55:00Z</dcterms:created>
  <dcterms:modified xsi:type="dcterms:W3CDTF">2023-03-27T06:55:00Z</dcterms:modified>
</cp:coreProperties>
</file>