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C2" w:rsidRDefault="00B06FC2">
      <w:pPr>
        <w:pStyle w:val="ConsPlusTitlePage"/>
      </w:pPr>
      <w:bookmarkStart w:id="0" w:name="_GoBack"/>
      <w:bookmarkEnd w:id="0"/>
    </w:p>
    <w:p w:rsidR="00B06FC2" w:rsidRDefault="00B06FC2">
      <w:pPr>
        <w:pStyle w:val="ConsPlusNormal"/>
        <w:jc w:val="both"/>
        <w:outlineLvl w:val="0"/>
      </w:pPr>
    </w:p>
    <w:p w:rsidR="00B06FC2" w:rsidRDefault="00B06FC2">
      <w:pPr>
        <w:pStyle w:val="ConsPlusTitle"/>
        <w:jc w:val="center"/>
        <w:outlineLvl w:val="0"/>
      </w:pPr>
      <w:r>
        <w:t>ГУБЕРНАТОР ЕВРЕЙСКОЙ АВТОНОМНОЙ ОБЛАСТИ</w:t>
      </w:r>
    </w:p>
    <w:p w:rsidR="00B06FC2" w:rsidRDefault="00B06FC2">
      <w:pPr>
        <w:pStyle w:val="ConsPlusTitle"/>
        <w:jc w:val="center"/>
      </w:pPr>
    </w:p>
    <w:p w:rsidR="00B06FC2" w:rsidRDefault="00B06FC2">
      <w:pPr>
        <w:pStyle w:val="ConsPlusTitle"/>
        <w:jc w:val="center"/>
      </w:pPr>
      <w:r>
        <w:t>РАСПОРЯЖЕНИЕ</w:t>
      </w:r>
    </w:p>
    <w:p w:rsidR="00B06FC2" w:rsidRDefault="00B06FC2">
      <w:pPr>
        <w:pStyle w:val="ConsPlusTitle"/>
        <w:jc w:val="center"/>
      </w:pPr>
      <w:r>
        <w:t>от 22 марта 2022 г. N 75-рг</w:t>
      </w:r>
    </w:p>
    <w:p w:rsidR="00B06FC2" w:rsidRDefault="00B06FC2">
      <w:pPr>
        <w:pStyle w:val="ConsPlusTitle"/>
        <w:jc w:val="center"/>
      </w:pPr>
    </w:p>
    <w:p w:rsidR="00B06FC2" w:rsidRDefault="00B06FC2">
      <w:pPr>
        <w:pStyle w:val="ConsPlusTitle"/>
        <w:jc w:val="center"/>
      </w:pPr>
      <w:r>
        <w:t>ОБ УТВЕРЖДЕНИИ ПЕРЕЧНЯ КАДАСТРОВЫХ КВАРТАЛОВ, В ГРАНИЦАХ</w:t>
      </w:r>
    </w:p>
    <w:p w:rsidR="00B06FC2" w:rsidRDefault="00B06FC2">
      <w:pPr>
        <w:pStyle w:val="ConsPlusTitle"/>
        <w:jc w:val="center"/>
      </w:pPr>
      <w:r>
        <w:t>КОТОРЫХ ПРЕДПОЛАГАЕТСЯ ПРОВЕДЕНИЕ КОМПЛЕКСНЫХ КАДАСТРОВЫХ</w:t>
      </w:r>
    </w:p>
    <w:p w:rsidR="00B06FC2" w:rsidRDefault="00B06FC2">
      <w:pPr>
        <w:pStyle w:val="ConsPlusTitle"/>
        <w:jc w:val="center"/>
      </w:pPr>
      <w:r>
        <w:t>РАБОТ НА ТЕРРИТОРИИ ЕВРЕЙСКОЙ АВТОНОМНОЙ ОБЛАСТИ</w:t>
      </w:r>
    </w:p>
    <w:p w:rsidR="00B06FC2" w:rsidRDefault="00B06FC2">
      <w:pPr>
        <w:pStyle w:val="ConsPlusTitle"/>
        <w:jc w:val="center"/>
      </w:pPr>
      <w:r>
        <w:t>В 2023 - 2025 ГОДАХ</w:t>
      </w: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24.07.2007 N 221-ФЗ "О кадастровой деятельности",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01.12.2021 N 2148 "Об утверждении государственной программы Российской Федерации "Национальная система пространственных данных":</w:t>
      </w:r>
    </w:p>
    <w:p w:rsidR="00B06FC2" w:rsidRDefault="00B06FC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предполагается проведение комплексных кадастровых работ на территории Еврейской автономной области в 2023 - 2025 годах.</w:t>
      </w:r>
    </w:p>
    <w:p w:rsidR="00B06FC2" w:rsidRDefault="00B06FC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губернатора Еврейской автономной области от 19.03.2021 N 86-рг "Об утверждении перечня кадастровых кварталов, в границах которых предполагается проведение комплексных кадастровых работ на территории Еврейской автономной области в 2022 - 2024 годах".</w:t>
      </w:r>
    </w:p>
    <w:p w:rsidR="00B06FC2" w:rsidRDefault="00B06FC2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jc w:val="right"/>
      </w:pPr>
      <w:r>
        <w:t>Губернатор области</w:t>
      </w:r>
    </w:p>
    <w:p w:rsidR="00B06FC2" w:rsidRDefault="00B06FC2">
      <w:pPr>
        <w:pStyle w:val="ConsPlusNormal"/>
        <w:jc w:val="right"/>
      </w:pPr>
      <w:r>
        <w:t>Р.Э.ГОЛЬДШТЕЙН</w:t>
      </w: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jc w:val="both"/>
      </w:pPr>
    </w:p>
    <w:p w:rsidR="00543EA7" w:rsidRDefault="00543EA7">
      <w:pPr>
        <w:pStyle w:val="ConsPlusNormal"/>
        <w:jc w:val="both"/>
      </w:pPr>
    </w:p>
    <w:p w:rsidR="00B06FC2" w:rsidRDefault="00B06FC2">
      <w:pPr>
        <w:pStyle w:val="ConsPlusNormal"/>
        <w:jc w:val="right"/>
        <w:outlineLvl w:val="0"/>
      </w:pPr>
      <w:r>
        <w:t>УТВЕРЖДЕН</w:t>
      </w:r>
    </w:p>
    <w:p w:rsidR="00B06FC2" w:rsidRDefault="00B06FC2">
      <w:pPr>
        <w:pStyle w:val="ConsPlusNormal"/>
        <w:jc w:val="right"/>
      </w:pPr>
      <w:r>
        <w:t>распоряжением губернатора</w:t>
      </w:r>
    </w:p>
    <w:p w:rsidR="00B06FC2" w:rsidRDefault="00B06FC2">
      <w:pPr>
        <w:pStyle w:val="ConsPlusNormal"/>
        <w:jc w:val="right"/>
      </w:pPr>
      <w:r>
        <w:t>Еврейской автономной области</w:t>
      </w:r>
    </w:p>
    <w:p w:rsidR="00B06FC2" w:rsidRDefault="00B06FC2">
      <w:pPr>
        <w:pStyle w:val="ConsPlusNormal"/>
        <w:jc w:val="right"/>
      </w:pPr>
      <w:r>
        <w:t>от 22.03.2022 N 75-рг</w:t>
      </w: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Title"/>
        <w:jc w:val="center"/>
      </w:pPr>
      <w:bookmarkStart w:id="1" w:name="P28"/>
      <w:bookmarkEnd w:id="1"/>
      <w:r>
        <w:t>ПЕРЕЧЕНЬ</w:t>
      </w:r>
    </w:p>
    <w:p w:rsidR="00B06FC2" w:rsidRDefault="00B06FC2">
      <w:pPr>
        <w:pStyle w:val="ConsPlusTitle"/>
        <w:jc w:val="center"/>
      </w:pPr>
      <w:r>
        <w:t>КАДАСТРОВЫХ КВАРТАЛОВ, В ГРАНИЦАХ КОТОРЫХ ПРЕДПОЛАГАЕТСЯ</w:t>
      </w:r>
    </w:p>
    <w:p w:rsidR="00B06FC2" w:rsidRDefault="00B06FC2">
      <w:pPr>
        <w:pStyle w:val="ConsPlusTitle"/>
        <w:jc w:val="center"/>
      </w:pPr>
      <w:r>
        <w:t>ПРОВЕДЕНИЕ КОМПЛЕКСНЫХ КАДАСТРОВЫХ РАБОТ НА ТЕРРИТОРИИ</w:t>
      </w:r>
    </w:p>
    <w:p w:rsidR="00B06FC2" w:rsidRDefault="00B06FC2">
      <w:pPr>
        <w:pStyle w:val="ConsPlusTitle"/>
        <w:jc w:val="center"/>
      </w:pPr>
      <w:r>
        <w:t>ЕВРЕЙСКОЙ АВТОНОМНОЙ ОБЛАСТИ В 2023 - 2025 ГОДАХ</w:t>
      </w:r>
    </w:p>
    <w:p w:rsidR="00B06FC2" w:rsidRDefault="00B06F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N</w:t>
            </w:r>
          </w:p>
          <w:p w:rsidR="00B06FC2" w:rsidRDefault="00B06F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  <w:jc w:val="center"/>
            </w:pPr>
            <w:r>
              <w:t>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79:01:0500024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79:01:0500025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79:01:0500026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79:01:0500027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79:01:0500035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79:01:0500036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79:01:0500041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79:01:0300041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79:01:0300042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79:01:0300043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79:01:0300044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79:01:0300049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79:04:3600006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79:04:3500003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79:04:3400001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79:04:2500004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79:04:2300001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79:04:2000003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79:06:4000010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79:06:4000009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79:06:4000011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79:06:4700002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79:06:5300001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79:06:5300002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79:06:5300003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79:06:3100009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79:06:3100016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79:06:4300001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79:06:4300004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79:06:4300005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79:06:4300003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79:06:4100005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79:06:4100004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79:06:4100002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79:06:4100001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79:06:4100003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79:06:4500001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79:06:4200003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79:06:4200002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79:06:4200001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79:06:2201001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79:06:2202001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79:06:2203001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79:06:2204001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79:06:2206003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79:06:2207001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79:06:2601003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79:06:4400001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79:06:4400002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79:06:4400003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79:06:4400004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79:06:4400005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79:06:3000006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79:06:3200008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79:06:3200039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79:06:3200027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79:06:3200045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79:06:3200029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79:06:3200028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79:06:3200017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79:06:3200046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79:06:3200044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79:06:3200030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79:06:3200060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79:06:3200059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79:06:3200031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79:06:3200019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79:06:3200018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79:06:3200061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79:06:3200062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79:06:3200050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79:06:3200049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79:06:3200033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79:06:3200019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79:06:3200047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79:05:2400037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79:05:2400038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79:05:3200010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79:05:3200011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79:05:2400040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79:05:2400050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79:05:2400063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79:05:2500005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79:05:2600006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79:05:3000005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79:05:3000007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79:05:3000008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79:05:3000012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79:05:3200004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79:05:3200007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79:05:3200012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79:05:3500012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79:05:3500015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79:05:3700001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79:05:3700002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79:05:3700003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79:05:4200004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79:05:4300002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79:05:4400002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79:05:4500001</w:t>
            </w:r>
          </w:p>
        </w:tc>
      </w:tr>
      <w:tr w:rsidR="00B06FC2">
        <w:tc>
          <w:tcPr>
            <w:tcW w:w="1134" w:type="dxa"/>
          </w:tcPr>
          <w:p w:rsidR="00B06FC2" w:rsidRDefault="00B06FC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7937" w:type="dxa"/>
          </w:tcPr>
          <w:p w:rsidR="00B06FC2" w:rsidRDefault="00B06FC2">
            <w:pPr>
              <w:pStyle w:val="ConsPlusNormal"/>
            </w:pPr>
            <w:r>
              <w:t>79:05:4600001</w:t>
            </w:r>
          </w:p>
        </w:tc>
      </w:tr>
    </w:tbl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jc w:val="both"/>
      </w:pPr>
    </w:p>
    <w:p w:rsidR="00B06FC2" w:rsidRDefault="00B06F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D72" w:rsidRDefault="005A4D72"/>
    <w:sectPr w:rsidR="005A4D72" w:rsidSect="00B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C2"/>
    <w:rsid w:val="00543EA7"/>
    <w:rsid w:val="005A4D72"/>
    <w:rsid w:val="00825F10"/>
    <w:rsid w:val="00B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8B221-8042-4B41-911F-953B894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F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F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4D6476F6B0726262535CAF1F7F9C4486D87A8F539F94388D42DE70BE5E49AB29947D735D006A1C08EAB44CFDD88DCf4X" TargetMode="External"/><Relationship Id="rId5" Type="http://schemas.openxmlformats.org/officeDocument/2006/relationships/hyperlink" Target="consultantplus://offline/ref=BC14D6476F6B0726263B38DC9DADF6C643318FAAF03BAC1DD78F70B002EFB3CFFD981B9166C304A6C08CAA58DCfEX" TargetMode="External"/><Relationship Id="rId4" Type="http://schemas.openxmlformats.org/officeDocument/2006/relationships/hyperlink" Target="consultantplus://offline/ref=BC14D6476F6B0726263B38DC9DADF6C6433682ACF03BAC1DD78F70B002EFB3CFFD981B9166C304A6C08CAA58DCf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2023-05-04T22:52:00Z</dcterms:created>
  <dcterms:modified xsi:type="dcterms:W3CDTF">2023-05-04T22:52:00Z</dcterms:modified>
</cp:coreProperties>
</file>