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75" w:rsidRDefault="00FB260B" w:rsidP="008B2D77">
      <w:pPr>
        <w:pStyle w:val="20"/>
        <w:shd w:val="clear" w:color="auto" w:fill="auto"/>
        <w:spacing w:after="278" w:line="240" w:lineRule="auto"/>
        <w:ind w:left="80"/>
      </w:pPr>
      <w:r>
        <w:t>ДОГОВОР</w:t>
      </w:r>
      <w:r w:rsidR="008B2D77">
        <w:t xml:space="preserve"> </w:t>
      </w:r>
      <w:r w:rsidR="008B2D77">
        <w:t>купли-продажи муниципального имущества</w:t>
      </w:r>
      <w:r w:rsidR="008B2D77">
        <w:t xml:space="preserve"> № ____ </w:t>
      </w:r>
    </w:p>
    <w:p w:rsidR="008B2D77" w:rsidRDefault="008B2D77" w:rsidP="008B2D77">
      <w:pPr>
        <w:pStyle w:val="20"/>
        <w:shd w:val="clear" w:color="auto" w:fill="auto"/>
        <w:spacing w:after="278" w:line="240" w:lineRule="auto"/>
        <w:ind w:left="80"/>
      </w:pPr>
    </w:p>
    <w:p w:rsidR="001A6675" w:rsidRDefault="008B2D77" w:rsidP="00E529FE">
      <w:pPr>
        <w:pStyle w:val="20"/>
        <w:shd w:val="clear" w:color="auto" w:fill="auto"/>
        <w:tabs>
          <w:tab w:val="left" w:leader="underscore" w:pos="1023"/>
          <w:tab w:val="left" w:leader="underscore" w:pos="2810"/>
          <w:tab w:val="left" w:pos="9317"/>
          <w:tab w:val="left" w:leader="underscore" w:pos="10379"/>
        </w:tabs>
        <w:spacing w:after="67" w:line="240" w:lineRule="auto"/>
        <w:ind w:left="400"/>
        <w:jc w:val="both"/>
      </w:pPr>
      <w:r>
        <w:t>_______________                                                                                                г. Биробиджан</w:t>
      </w:r>
    </w:p>
    <w:p w:rsidR="004443A2" w:rsidRDefault="004443A2" w:rsidP="00E529FE">
      <w:pPr>
        <w:pStyle w:val="20"/>
        <w:shd w:val="clear" w:color="auto" w:fill="auto"/>
        <w:spacing w:after="0" w:line="240" w:lineRule="auto"/>
        <w:ind w:right="400"/>
        <w:jc w:val="right"/>
      </w:pPr>
    </w:p>
    <w:p w:rsidR="004443A2" w:rsidRDefault="004443A2" w:rsidP="00E529FE">
      <w:pPr>
        <w:pStyle w:val="20"/>
        <w:shd w:val="clear" w:color="auto" w:fill="auto"/>
        <w:spacing w:after="0" w:line="240" w:lineRule="auto"/>
        <w:ind w:right="400"/>
        <w:jc w:val="right"/>
      </w:pPr>
    </w:p>
    <w:p w:rsidR="008B2D77" w:rsidRDefault="008B2D77" w:rsidP="008B2D77">
      <w:pPr>
        <w:pStyle w:val="20"/>
        <w:shd w:val="clear" w:color="auto" w:fill="auto"/>
        <w:tabs>
          <w:tab w:val="left" w:leader="underscore" w:pos="4286"/>
        </w:tabs>
        <w:spacing w:after="0" w:line="240" w:lineRule="auto"/>
        <w:ind w:left="300"/>
        <w:jc w:val="both"/>
      </w:pPr>
      <w:r w:rsidRPr="008B2D77">
        <w:t xml:space="preserve">Администрация Биробиджанского муниципального района, в лице главы администрации муниципального района Солтуса Сергея Владимировича, действующего на основании Устава, именуемая в дальнейшем «Продавец», </w:t>
      </w:r>
      <w:r w:rsidR="00FB260B">
        <w:t>с одной</w:t>
      </w:r>
      <w:r>
        <w:t xml:space="preserve"> стороны, и </w:t>
      </w:r>
    </w:p>
    <w:p w:rsidR="001A6675" w:rsidRDefault="008B2D77" w:rsidP="008B2D77">
      <w:pPr>
        <w:pStyle w:val="20"/>
        <w:shd w:val="clear" w:color="auto" w:fill="auto"/>
        <w:tabs>
          <w:tab w:val="left" w:leader="underscore" w:pos="4286"/>
        </w:tabs>
        <w:spacing w:after="0" w:line="240" w:lineRule="auto"/>
        <w:ind w:left="300"/>
        <w:jc w:val="both"/>
      </w:pPr>
      <w:r>
        <w:t xml:space="preserve">_________________________________________________________________________________________________________________________________________________________________________________________________________________________________, </w:t>
      </w:r>
      <w:r w:rsidRPr="008B2D77">
        <w:t xml:space="preserve"> именуемый в дальнейшем «Покупатель»</w:t>
      </w:r>
      <w:r w:rsidR="00FB260B">
        <w:t>, с другой стороны, совместно</w:t>
      </w:r>
      <w:r>
        <w:t xml:space="preserve"> </w:t>
      </w:r>
      <w:r w:rsidR="00FB260B">
        <w:t>именуемые «Стороны», на основании Протокола от</w:t>
      </w:r>
      <w:r>
        <w:t xml:space="preserve"> __________</w:t>
      </w:r>
      <w:r w:rsidR="00FB260B">
        <w:t xml:space="preserve"> </w:t>
      </w:r>
      <w:r w:rsidR="00FB260B">
        <w:tab/>
        <w:t>202</w:t>
      </w:r>
      <w:r w:rsidR="00FB260B">
        <w:tab/>
        <w:t xml:space="preserve"> года </w:t>
      </w:r>
      <w:r>
        <w:t xml:space="preserve"> </w:t>
      </w:r>
      <w:r w:rsidR="00FB260B">
        <w:t xml:space="preserve">№ </w:t>
      </w:r>
      <w:r>
        <w:t>_______</w:t>
      </w:r>
      <w:r w:rsidR="00FB260B">
        <w:tab/>
      </w:r>
    </w:p>
    <w:p w:rsidR="001A6675" w:rsidRDefault="00FB260B" w:rsidP="008B2D77">
      <w:pPr>
        <w:pStyle w:val="20"/>
        <w:shd w:val="clear" w:color="auto" w:fill="auto"/>
        <w:tabs>
          <w:tab w:val="left" w:leader="underscore" w:pos="9190"/>
        </w:tabs>
        <w:spacing w:after="0" w:line="240" w:lineRule="auto"/>
        <w:ind w:left="300"/>
        <w:jc w:val="both"/>
      </w:pPr>
      <w:r>
        <w:t>заседания аукционной комиссии</w:t>
      </w:r>
      <w:r w:rsidR="00E54CC6">
        <w:tab/>
        <w:t xml:space="preserve"> (</w:t>
      </w:r>
      <w:r>
        <w:t>далее -</w:t>
      </w:r>
      <w:r w:rsidR="00E54CC6">
        <w:t xml:space="preserve"> </w:t>
      </w:r>
      <w:r>
        <w:tab/>
      </w:r>
      <w:r w:rsidR="00E54CC6">
        <w:t xml:space="preserve"> </w:t>
      </w:r>
      <w:r>
        <w:t>протокол), руководствуясь Федеральным законом от 21 декабря 2001 года № 178-</w:t>
      </w:r>
      <w:r w:rsidR="00E54CC6">
        <w:t xml:space="preserve"> </w:t>
      </w:r>
      <w:r>
        <w:t xml:space="preserve">ФЗ </w:t>
      </w:r>
      <w:r w:rsidR="00E54CC6">
        <w:t xml:space="preserve">                </w:t>
      </w:r>
      <w:r>
        <w:t>«О приватизации государственного и муниципального имущества», заключили настоящий договор купли-продажи муниципального имущества (далее - Договор) о нижеследующем:</w:t>
      </w:r>
    </w:p>
    <w:p w:rsidR="001A6675" w:rsidRDefault="00FB260B" w:rsidP="008B2D77">
      <w:pPr>
        <w:pStyle w:val="50"/>
        <w:numPr>
          <w:ilvl w:val="0"/>
          <w:numId w:val="1"/>
        </w:numPr>
        <w:shd w:val="clear" w:color="auto" w:fill="auto"/>
        <w:tabs>
          <w:tab w:val="left" w:pos="4429"/>
        </w:tabs>
        <w:spacing w:before="0" w:line="240" w:lineRule="auto"/>
        <w:ind w:left="4080"/>
      </w:pPr>
      <w:r>
        <w:t>Предмет Договора</w:t>
      </w:r>
    </w:p>
    <w:p w:rsidR="001A6675" w:rsidRDefault="00FB260B" w:rsidP="008B2D77">
      <w:pPr>
        <w:pStyle w:val="20"/>
        <w:numPr>
          <w:ilvl w:val="1"/>
          <w:numId w:val="1"/>
        </w:numPr>
        <w:shd w:val="clear" w:color="auto" w:fill="auto"/>
        <w:tabs>
          <w:tab w:val="left" w:pos="1023"/>
        </w:tabs>
        <w:spacing w:after="0" w:line="240" w:lineRule="auto"/>
        <w:ind w:left="300" w:right="400"/>
        <w:jc w:val="both"/>
      </w:pPr>
      <w:r>
        <w:t xml:space="preserve">Продавец обязуется передать в собственность, а Покупатель оплатить и принять в соответствии с условиями настоящего Договора следующее муниципальное имущество </w:t>
      </w:r>
      <w:r w:rsidR="008B2D77">
        <w:t xml:space="preserve">Биробиджанского муниципального района </w:t>
      </w:r>
      <w:r>
        <w:t>(далее - недвижимое имущество):</w:t>
      </w:r>
    </w:p>
    <w:p w:rsidR="001A6675" w:rsidRDefault="008B2D77" w:rsidP="008B2D77">
      <w:pPr>
        <w:pStyle w:val="20"/>
        <w:shd w:val="clear" w:color="auto" w:fill="auto"/>
        <w:spacing w:after="0" w:line="240" w:lineRule="auto"/>
        <w:ind w:left="300" w:right="400"/>
        <w:jc w:val="both"/>
      </w:pPr>
      <w:r>
        <w:t>________________________________________________________________________________________________________________________________________________________________________________________________________________________</w:t>
      </w:r>
    </w:p>
    <w:p w:rsidR="001A6675" w:rsidRDefault="00FB260B" w:rsidP="008B2D77">
      <w:pPr>
        <w:pStyle w:val="20"/>
        <w:shd w:val="clear" w:color="auto" w:fill="auto"/>
        <w:spacing w:after="0" w:line="240" w:lineRule="auto"/>
        <w:ind w:left="1020"/>
        <w:jc w:val="both"/>
      </w:pPr>
      <w:r>
        <w:t>Объект (здание) принадлежат Продавцу на праве собственности.</w:t>
      </w:r>
    </w:p>
    <w:p w:rsidR="001A6675" w:rsidRDefault="00FB260B" w:rsidP="008B2D77">
      <w:pPr>
        <w:pStyle w:val="20"/>
        <w:numPr>
          <w:ilvl w:val="1"/>
          <w:numId w:val="1"/>
        </w:numPr>
        <w:shd w:val="clear" w:color="auto" w:fill="auto"/>
        <w:tabs>
          <w:tab w:val="left" w:pos="1023"/>
        </w:tabs>
        <w:spacing w:after="0" w:line="240" w:lineRule="auto"/>
        <w:ind w:left="300" w:right="400"/>
        <w:jc w:val="both"/>
      </w:pPr>
      <w:r>
        <w:t>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1A6675" w:rsidRDefault="00FB260B" w:rsidP="008B2D77">
      <w:pPr>
        <w:pStyle w:val="50"/>
        <w:numPr>
          <w:ilvl w:val="0"/>
          <w:numId w:val="1"/>
        </w:numPr>
        <w:shd w:val="clear" w:color="auto" w:fill="auto"/>
        <w:tabs>
          <w:tab w:val="left" w:pos="4623"/>
        </w:tabs>
        <w:spacing w:before="0" w:line="240" w:lineRule="auto"/>
        <w:ind w:left="4260"/>
      </w:pPr>
      <w:r>
        <w:t>Цена Договора</w:t>
      </w:r>
    </w:p>
    <w:p w:rsidR="001A6675" w:rsidRDefault="00FB260B" w:rsidP="008B2D77">
      <w:pPr>
        <w:pStyle w:val="20"/>
        <w:numPr>
          <w:ilvl w:val="1"/>
          <w:numId w:val="1"/>
        </w:numPr>
        <w:shd w:val="clear" w:color="auto" w:fill="auto"/>
        <w:tabs>
          <w:tab w:val="left" w:pos="1023"/>
        </w:tabs>
        <w:spacing w:after="0" w:line="240" w:lineRule="auto"/>
        <w:ind w:left="300"/>
        <w:jc w:val="both"/>
      </w:pPr>
      <w:r>
        <w:t>Выкупная (продажная) цена недвижимого имущества, указанного в пункте 1.1.</w:t>
      </w:r>
    </w:p>
    <w:p w:rsidR="001A6675" w:rsidRDefault="00FB260B" w:rsidP="008B2D77">
      <w:pPr>
        <w:pStyle w:val="20"/>
        <w:shd w:val="clear" w:color="auto" w:fill="auto"/>
        <w:tabs>
          <w:tab w:val="left" w:leader="underscore" w:pos="5546"/>
          <w:tab w:val="left" w:leader="underscore" w:pos="7865"/>
        </w:tabs>
        <w:spacing w:after="0" w:line="240" w:lineRule="auto"/>
        <w:ind w:left="300"/>
        <w:jc w:val="both"/>
      </w:pPr>
      <w:r>
        <w:t>настоящего договора, составляет</w:t>
      </w:r>
      <w:r>
        <w:tab/>
        <w:t>(прописью) рублей</w:t>
      </w:r>
      <w:r>
        <w:tab/>
        <w:t>коп. (без учета НДС)</w:t>
      </w:r>
      <w:r w:rsidR="008B2D77">
        <w:t xml:space="preserve"> </w:t>
      </w:r>
      <w:r>
        <w:t>и включает в себя сумму, перечисленную в качестве задатка.</w:t>
      </w:r>
    </w:p>
    <w:p w:rsidR="001A6675" w:rsidRDefault="00FB260B" w:rsidP="008B2D77">
      <w:pPr>
        <w:pStyle w:val="20"/>
        <w:shd w:val="clear" w:color="auto" w:fill="auto"/>
        <w:spacing w:after="0" w:line="240" w:lineRule="auto"/>
        <w:ind w:right="400"/>
        <w:jc w:val="both"/>
      </w:pPr>
      <w:r>
        <w:t>Выкупная цена равна стоимости недвижимого имущества, определенной на аукционе (регистрационный номер извещения о проведении аукциона на оф.сайте торгов</w:t>
      </w:r>
    </w:p>
    <w:p w:rsidR="001A6675" w:rsidRDefault="007B048A" w:rsidP="008B2D77">
      <w:pPr>
        <w:pStyle w:val="20"/>
        <w:shd w:val="clear" w:color="auto" w:fill="auto"/>
        <w:tabs>
          <w:tab w:val="left" w:leader="underscore" w:pos="4286"/>
        </w:tabs>
        <w:spacing w:after="0" w:line="240" w:lineRule="auto"/>
        <w:ind w:left="300"/>
        <w:jc w:val="both"/>
      </w:pPr>
      <w:hyperlink r:id="rId7" w:history="1">
        <w:r w:rsidR="00FB260B">
          <w:rPr>
            <w:rStyle w:val="a3"/>
            <w:lang w:val="en-US" w:eastAsia="en-US" w:bidi="en-US"/>
          </w:rPr>
          <w:t>www</w:t>
        </w:r>
        <w:r w:rsidR="00FB260B" w:rsidRPr="00E529FE">
          <w:rPr>
            <w:rStyle w:val="a3"/>
            <w:lang w:eastAsia="en-US" w:bidi="en-US"/>
          </w:rPr>
          <w:t>.</w:t>
        </w:r>
        <w:r w:rsidR="00FB260B">
          <w:rPr>
            <w:rStyle w:val="a3"/>
            <w:lang w:val="en-US" w:eastAsia="en-US" w:bidi="en-US"/>
          </w:rPr>
          <w:t>torgi</w:t>
        </w:r>
        <w:r w:rsidR="00FB260B" w:rsidRPr="00E529FE">
          <w:rPr>
            <w:rStyle w:val="a3"/>
            <w:lang w:eastAsia="en-US" w:bidi="en-US"/>
          </w:rPr>
          <w:t>.</w:t>
        </w:r>
        <w:r w:rsidR="00FB260B">
          <w:rPr>
            <w:rStyle w:val="a3"/>
            <w:lang w:val="en-US" w:eastAsia="en-US" w:bidi="en-US"/>
          </w:rPr>
          <w:t>gov</w:t>
        </w:r>
        <w:r w:rsidR="00FB260B" w:rsidRPr="00E529FE">
          <w:rPr>
            <w:rStyle w:val="a3"/>
            <w:lang w:eastAsia="en-US" w:bidi="en-US"/>
          </w:rPr>
          <w:t>.</w:t>
        </w:r>
        <w:r w:rsidR="00FB260B">
          <w:rPr>
            <w:rStyle w:val="a3"/>
            <w:lang w:val="en-US" w:eastAsia="en-US" w:bidi="en-US"/>
          </w:rPr>
          <w:t>ru</w:t>
        </w:r>
      </w:hyperlink>
      <w:r w:rsidR="00FB260B" w:rsidRPr="00E529FE">
        <w:rPr>
          <w:lang w:eastAsia="en-US" w:bidi="en-US"/>
        </w:rPr>
        <w:t xml:space="preserve">: </w:t>
      </w:r>
      <w:r w:rsidR="00FB260B">
        <w:tab/>
        <w:t>), согласно итоговому протоколу.</w:t>
      </w:r>
    </w:p>
    <w:p w:rsidR="001A6675" w:rsidRDefault="00FB260B" w:rsidP="008B2D77">
      <w:pPr>
        <w:pStyle w:val="20"/>
        <w:shd w:val="clear" w:color="auto" w:fill="auto"/>
        <w:tabs>
          <w:tab w:val="left" w:leader="underscore" w:pos="7117"/>
          <w:tab w:val="left" w:leader="underscore" w:pos="9637"/>
        </w:tabs>
        <w:spacing w:after="0" w:line="240" w:lineRule="auto"/>
        <w:ind w:left="800"/>
        <w:jc w:val="both"/>
      </w:pPr>
      <w:r>
        <w:t>При этом цена Объекта (здания) составляет</w:t>
      </w:r>
      <w:r>
        <w:tab/>
        <w:t>(прописью) рублей</w:t>
      </w:r>
      <w:r>
        <w:tab/>
        <w:t>коп.</w:t>
      </w:r>
    </w:p>
    <w:p w:rsidR="001A6675" w:rsidRDefault="00FB260B" w:rsidP="008B2D77">
      <w:pPr>
        <w:pStyle w:val="20"/>
        <w:shd w:val="clear" w:color="auto" w:fill="auto"/>
        <w:spacing w:after="0" w:line="240" w:lineRule="auto"/>
        <w:ind w:left="300"/>
        <w:jc w:val="both"/>
      </w:pPr>
      <w:r>
        <w:t>(без учета НДС);</w:t>
      </w:r>
    </w:p>
    <w:p w:rsidR="001A6675" w:rsidRDefault="00FB260B" w:rsidP="008B2D77">
      <w:pPr>
        <w:pStyle w:val="20"/>
        <w:numPr>
          <w:ilvl w:val="0"/>
          <w:numId w:val="3"/>
        </w:numPr>
        <w:shd w:val="clear" w:color="auto" w:fill="auto"/>
        <w:tabs>
          <w:tab w:val="left" w:pos="831"/>
          <w:tab w:val="left" w:leader="underscore" w:pos="7630"/>
          <w:tab w:val="left" w:leader="underscore" w:pos="10078"/>
        </w:tabs>
        <w:spacing w:after="0" w:line="240" w:lineRule="auto"/>
        <w:ind w:left="300"/>
        <w:jc w:val="both"/>
      </w:pPr>
      <w:r>
        <w:t>Сумма внесенного Покупателем задатка в размере</w:t>
      </w:r>
      <w:r>
        <w:tab/>
        <w:t>(прописью) рублей</w:t>
      </w:r>
      <w:r>
        <w:tab/>
      </w:r>
    </w:p>
    <w:p w:rsidR="001A6675" w:rsidRDefault="00FB260B" w:rsidP="008B2D77">
      <w:pPr>
        <w:pStyle w:val="20"/>
        <w:shd w:val="clear" w:color="auto" w:fill="auto"/>
        <w:spacing w:after="0" w:line="240" w:lineRule="auto"/>
        <w:ind w:left="300"/>
        <w:jc w:val="both"/>
      </w:pPr>
      <w:r>
        <w:t>коп. (без учета НДС) засчитывается в оплату стоимости недвижимого имущества.</w:t>
      </w:r>
    </w:p>
    <w:p w:rsidR="001A6675" w:rsidRDefault="00FB260B" w:rsidP="008B2D77">
      <w:pPr>
        <w:pStyle w:val="20"/>
        <w:numPr>
          <w:ilvl w:val="0"/>
          <w:numId w:val="3"/>
        </w:numPr>
        <w:shd w:val="clear" w:color="auto" w:fill="auto"/>
        <w:tabs>
          <w:tab w:val="left" w:pos="1023"/>
          <w:tab w:val="left" w:leader="underscore" w:pos="2585"/>
        </w:tabs>
        <w:spacing w:after="0" w:line="240" w:lineRule="auto"/>
        <w:ind w:left="300" w:right="400"/>
        <w:jc w:val="both"/>
      </w:pPr>
      <w:r>
        <w:t xml:space="preserve">С учетом ранее перечисленного задатка, окончательный платеж составляет </w:t>
      </w:r>
      <w:r>
        <w:tab/>
        <w:t>(прописью) рублей (без НДС).</w:t>
      </w:r>
    </w:p>
    <w:p w:rsidR="001A6675" w:rsidRDefault="00FB260B" w:rsidP="008B2D77">
      <w:pPr>
        <w:pStyle w:val="20"/>
        <w:numPr>
          <w:ilvl w:val="0"/>
          <w:numId w:val="3"/>
        </w:numPr>
        <w:shd w:val="clear" w:color="auto" w:fill="auto"/>
        <w:tabs>
          <w:tab w:val="left" w:pos="841"/>
        </w:tabs>
        <w:spacing w:after="0" w:line="240" w:lineRule="auto"/>
        <w:ind w:left="300" w:right="400"/>
        <w:jc w:val="both"/>
      </w:pPr>
      <w:r>
        <w:t>Оплата считается произведенной после предъявления Покупателем платежного поручения с отметкой банка плательщика о перечислении на счет Продавца продажной цены приобретенных Объекта или подтвержденной выпиской со счета Продавца.</w:t>
      </w:r>
    </w:p>
    <w:p w:rsidR="001A6675" w:rsidRDefault="00FB260B" w:rsidP="008B2D77">
      <w:pPr>
        <w:pStyle w:val="20"/>
        <w:numPr>
          <w:ilvl w:val="0"/>
          <w:numId w:val="4"/>
        </w:numPr>
        <w:shd w:val="clear" w:color="auto" w:fill="auto"/>
        <w:tabs>
          <w:tab w:val="left" w:pos="1023"/>
        </w:tabs>
        <w:spacing w:after="0" w:line="240" w:lineRule="auto"/>
        <w:ind w:left="300" w:right="400"/>
        <w:jc w:val="both"/>
      </w:pPr>
      <w:r>
        <w:t xml:space="preserve">Полная оплата цены Договора должна быть произведена до государственной </w:t>
      </w:r>
      <w:r>
        <w:lastRenderedPageBreak/>
        <w:t>регистрации права собственности на недвижимое имущество.</w:t>
      </w:r>
    </w:p>
    <w:p w:rsidR="001A6675" w:rsidRDefault="001A6675" w:rsidP="008B2D77">
      <w:pPr>
        <w:jc w:val="both"/>
        <w:rPr>
          <w:sz w:val="2"/>
          <w:szCs w:val="2"/>
        </w:rPr>
      </w:pPr>
    </w:p>
    <w:p w:rsidR="001A6675" w:rsidRDefault="00FB260B" w:rsidP="008B2D77">
      <w:pPr>
        <w:pStyle w:val="20"/>
        <w:numPr>
          <w:ilvl w:val="0"/>
          <w:numId w:val="4"/>
        </w:numPr>
        <w:shd w:val="clear" w:color="auto" w:fill="auto"/>
        <w:tabs>
          <w:tab w:val="left" w:pos="906"/>
        </w:tabs>
        <w:spacing w:after="64" w:line="240" w:lineRule="auto"/>
        <w:ind w:left="180"/>
        <w:jc w:val="both"/>
      </w:pPr>
      <w:r>
        <w:t xml:space="preserve">Право собственности на недвижимое имущество возникает у Покупателя с момента государственной регистрации права собственности в Управлении Федеральной службы государственной регистрации, кадастра и картографии (Росреестр) по </w:t>
      </w:r>
      <w:r w:rsidR="008B2D77">
        <w:t>Еврейской автономной области</w:t>
      </w:r>
      <w:r>
        <w:t>.</w:t>
      </w:r>
    </w:p>
    <w:p w:rsidR="001A6675" w:rsidRDefault="00FB260B" w:rsidP="008B2D77">
      <w:pPr>
        <w:pStyle w:val="20"/>
        <w:numPr>
          <w:ilvl w:val="0"/>
          <w:numId w:val="1"/>
        </w:numPr>
        <w:shd w:val="clear" w:color="auto" w:fill="auto"/>
        <w:tabs>
          <w:tab w:val="left" w:pos="4529"/>
        </w:tabs>
        <w:spacing w:after="0" w:line="240" w:lineRule="auto"/>
        <w:ind w:left="4200"/>
        <w:jc w:val="both"/>
      </w:pPr>
      <w:r>
        <w:t>Обязанности сторон</w:t>
      </w:r>
    </w:p>
    <w:p w:rsidR="001A6675" w:rsidRDefault="00FB260B" w:rsidP="008B2D77">
      <w:pPr>
        <w:pStyle w:val="20"/>
        <w:numPr>
          <w:ilvl w:val="1"/>
          <w:numId w:val="1"/>
        </w:numPr>
        <w:shd w:val="clear" w:color="auto" w:fill="auto"/>
        <w:tabs>
          <w:tab w:val="left" w:pos="906"/>
        </w:tabs>
        <w:spacing w:after="0" w:line="240" w:lineRule="auto"/>
        <w:ind w:left="180"/>
        <w:jc w:val="both"/>
      </w:pPr>
      <w:r>
        <w:t>Покупатель обязуется:</w:t>
      </w:r>
    </w:p>
    <w:p w:rsidR="008B2D77" w:rsidRDefault="00FB260B" w:rsidP="008B2D77">
      <w:pPr>
        <w:pStyle w:val="20"/>
        <w:numPr>
          <w:ilvl w:val="2"/>
          <w:numId w:val="1"/>
        </w:numPr>
        <w:tabs>
          <w:tab w:val="left" w:pos="906"/>
        </w:tabs>
        <w:ind w:right="360"/>
        <w:jc w:val="both"/>
      </w:pPr>
      <w:r>
        <w:t xml:space="preserve">Полностью оплатить цену недвижимого имущества, указанную в пункте 2.1. настоящего Договора, в течении </w:t>
      </w:r>
      <w:r w:rsidR="008B2D77">
        <w:t>10</w:t>
      </w:r>
      <w:r>
        <w:t xml:space="preserve"> (</w:t>
      </w:r>
      <w:r w:rsidR="008B2D77">
        <w:t>десяти</w:t>
      </w:r>
      <w:r>
        <w:t>) рабочих дней с даты подписания Сторонами настоящего Договора путем перечисления всей суммы на счет Продавца по следующим реквизитам:</w:t>
      </w:r>
      <w:r w:rsidR="008B2D77" w:rsidRPr="008B2D77">
        <w:t xml:space="preserve"> </w:t>
      </w:r>
    </w:p>
    <w:p w:rsidR="008B2D77" w:rsidRDefault="008B2D77" w:rsidP="008B2D77">
      <w:pPr>
        <w:pStyle w:val="20"/>
        <w:tabs>
          <w:tab w:val="left" w:pos="906"/>
        </w:tabs>
        <w:ind w:right="360"/>
        <w:jc w:val="both"/>
      </w:pPr>
      <w:r>
        <w:t xml:space="preserve">ФИНАНСОВЫЙ ОТДЕЛ АДМИНИСТРАЦИИ БИРОБИДЖАНСКОГО МУНИЦИПАЛЬНОГО РАЙОНА ЕАО (Отдел по управлению муниципальным имуществом администрации Биробиджанского муниципального района Еврейской автономной области), ИНН 7906505420, КПП 790101001, ОКТМО 99605445, номер казначейского счета 03100643000000017800, единый казначейский счет (ЕКС) 40102810445370000086, БИК 019923923, БАНК получателя: ОТДЕЛЕНИЕ БИРОБИДЖАН БАНКА РОССИИ // УФК по Еврейской автономной области </w:t>
      </w:r>
    </w:p>
    <w:p w:rsidR="008B2D77" w:rsidRDefault="008B2D77" w:rsidP="008B2D77">
      <w:pPr>
        <w:pStyle w:val="20"/>
        <w:tabs>
          <w:tab w:val="left" w:pos="906"/>
        </w:tabs>
        <w:ind w:right="360"/>
        <w:jc w:val="both"/>
      </w:pPr>
      <w:r>
        <w:t>г. Биробиджан,  л/с 04783500570</w:t>
      </w:r>
    </w:p>
    <w:p w:rsidR="001A6675" w:rsidRDefault="008B2D77" w:rsidP="008B2D77">
      <w:pPr>
        <w:pStyle w:val="20"/>
        <w:shd w:val="clear" w:color="auto" w:fill="auto"/>
        <w:tabs>
          <w:tab w:val="left" w:pos="906"/>
        </w:tabs>
        <w:spacing w:after="0" w:line="240" w:lineRule="auto"/>
        <w:ind w:right="360"/>
        <w:jc w:val="both"/>
      </w:pPr>
      <w:r>
        <w:t>Код бюджетной классификации 606 114 02053 05 0000 440 (доходы от реализации иного имущества, находящегося в собственности муниципального района)</w:t>
      </w:r>
    </w:p>
    <w:p w:rsidR="008B2D77" w:rsidRDefault="008B2D77" w:rsidP="008B2D77">
      <w:pPr>
        <w:pStyle w:val="20"/>
        <w:shd w:val="clear" w:color="auto" w:fill="auto"/>
        <w:tabs>
          <w:tab w:val="left" w:pos="906"/>
        </w:tabs>
        <w:spacing w:after="0" w:line="240" w:lineRule="auto"/>
        <w:ind w:right="360"/>
        <w:jc w:val="both"/>
      </w:pPr>
    </w:p>
    <w:p w:rsidR="001A6675" w:rsidRDefault="00FB260B" w:rsidP="008B2D77">
      <w:pPr>
        <w:pStyle w:val="20"/>
        <w:numPr>
          <w:ilvl w:val="1"/>
          <w:numId w:val="1"/>
        </w:numPr>
        <w:shd w:val="clear" w:color="auto" w:fill="auto"/>
        <w:tabs>
          <w:tab w:val="left" w:pos="906"/>
          <w:tab w:val="left" w:pos="953"/>
        </w:tabs>
        <w:spacing w:after="0" w:line="240" w:lineRule="auto"/>
        <w:ind w:left="180"/>
        <w:jc w:val="both"/>
      </w:pPr>
      <w:r>
        <w:t>Продавец обязуется:</w:t>
      </w:r>
    </w:p>
    <w:p w:rsidR="001A6675" w:rsidRDefault="00FB260B" w:rsidP="008B2D77">
      <w:pPr>
        <w:pStyle w:val="20"/>
        <w:numPr>
          <w:ilvl w:val="2"/>
          <w:numId w:val="1"/>
        </w:numPr>
        <w:shd w:val="clear" w:color="auto" w:fill="auto"/>
        <w:tabs>
          <w:tab w:val="left" w:pos="906"/>
        </w:tabs>
        <w:spacing w:after="0" w:line="240" w:lineRule="auto"/>
        <w:ind w:left="180"/>
        <w:jc w:val="both"/>
      </w:pPr>
      <w:r>
        <w:t xml:space="preserve">Передать недвижимое имущество Покупателю по акту приема - передачи, являющемуся приложением к настоящему Договору, </w:t>
      </w:r>
      <w:r w:rsidR="003B3927">
        <w:t>не позднее чем через 30 (тридцать)</w:t>
      </w:r>
      <w:r>
        <w:t xml:space="preserve"> дней после </w:t>
      </w:r>
      <w:r w:rsidR="003B3927">
        <w:t>полной оплаты имущества</w:t>
      </w:r>
      <w:r>
        <w:t>.</w:t>
      </w:r>
    </w:p>
    <w:p w:rsidR="001A6675" w:rsidRDefault="00FB260B" w:rsidP="008B2D77">
      <w:pPr>
        <w:pStyle w:val="20"/>
        <w:numPr>
          <w:ilvl w:val="0"/>
          <w:numId w:val="1"/>
        </w:numPr>
        <w:shd w:val="clear" w:color="auto" w:fill="auto"/>
        <w:tabs>
          <w:tab w:val="left" w:pos="3944"/>
        </w:tabs>
        <w:spacing w:after="0" w:line="240" w:lineRule="auto"/>
        <w:ind w:left="3620"/>
        <w:jc w:val="both"/>
      </w:pPr>
      <w:r>
        <w:t>Ответственность сторон</w:t>
      </w:r>
    </w:p>
    <w:p w:rsidR="001A6675" w:rsidRDefault="00FB260B" w:rsidP="008B2D77">
      <w:pPr>
        <w:pStyle w:val="20"/>
        <w:numPr>
          <w:ilvl w:val="1"/>
          <w:numId w:val="1"/>
        </w:numPr>
        <w:shd w:val="clear" w:color="auto" w:fill="auto"/>
        <w:tabs>
          <w:tab w:val="left" w:pos="906"/>
        </w:tabs>
        <w:spacing w:after="0" w:line="240" w:lineRule="auto"/>
        <w:ind w:left="180" w:right="360"/>
        <w:jc w:val="both"/>
      </w:pPr>
      <w:r>
        <w:t>В случае нарушения установленных разделом 3 настоящего Договора сроков оплаты стоимости недвижимого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день просрочки.</w:t>
      </w:r>
    </w:p>
    <w:p w:rsidR="001A6675" w:rsidRDefault="00FB260B" w:rsidP="008B2D77">
      <w:pPr>
        <w:pStyle w:val="20"/>
        <w:numPr>
          <w:ilvl w:val="1"/>
          <w:numId w:val="1"/>
        </w:numPr>
        <w:shd w:val="clear" w:color="auto" w:fill="auto"/>
        <w:tabs>
          <w:tab w:val="left" w:pos="906"/>
        </w:tabs>
        <w:spacing w:after="0" w:line="240" w:lineRule="auto"/>
        <w:ind w:left="180"/>
        <w:jc w:val="both"/>
      </w:pPr>
      <w:r>
        <w:t>Уплата неустойки не освобождает Покупателя от исполнения обязательств по настоящему Договору.</w:t>
      </w:r>
    </w:p>
    <w:p w:rsidR="001A6675" w:rsidRDefault="00FB260B" w:rsidP="008B2D77">
      <w:pPr>
        <w:pStyle w:val="20"/>
        <w:numPr>
          <w:ilvl w:val="1"/>
          <w:numId w:val="1"/>
        </w:numPr>
        <w:shd w:val="clear" w:color="auto" w:fill="auto"/>
        <w:tabs>
          <w:tab w:val="left" w:pos="1025"/>
        </w:tabs>
        <w:spacing w:after="0" w:line="240" w:lineRule="auto"/>
        <w:ind w:left="300" w:right="220"/>
        <w:jc w:val="both"/>
      </w:pPr>
      <w:r>
        <w:t>Обязательства Покупателя по оплате недвижимого имущества, передаваемого в собственность Покупателя, считаются выполненными с даты поступления денежных средств в полном объеме на расчетный счет Продавца, указанный в пункте 3.1.1. настоящего Договора.</w:t>
      </w:r>
    </w:p>
    <w:p w:rsidR="001A6675" w:rsidRDefault="00FB260B" w:rsidP="008B2D77">
      <w:pPr>
        <w:pStyle w:val="20"/>
        <w:numPr>
          <w:ilvl w:val="1"/>
          <w:numId w:val="1"/>
        </w:numPr>
        <w:shd w:val="clear" w:color="auto" w:fill="auto"/>
        <w:tabs>
          <w:tab w:val="left" w:pos="1025"/>
        </w:tabs>
        <w:spacing w:after="0" w:line="240" w:lineRule="auto"/>
        <w:ind w:left="300" w:right="220"/>
        <w:jc w:val="both"/>
      </w:pPr>
      <w:r>
        <w:t>С даты подписания акта приема - передачи недвижимого имущества ответственность за сохранность недвижимого имущества, переданного Покупателю, равно как и риск случайной порчи или гибели этого имущества, несет Покупатель.</w:t>
      </w:r>
    </w:p>
    <w:p w:rsidR="001A6675" w:rsidRDefault="00FB260B" w:rsidP="008B2D77">
      <w:pPr>
        <w:pStyle w:val="20"/>
        <w:numPr>
          <w:ilvl w:val="1"/>
          <w:numId w:val="1"/>
        </w:numPr>
        <w:shd w:val="clear" w:color="auto" w:fill="auto"/>
        <w:tabs>
          <w:tab w:val="left" w:pos="1025"/>
        </w:tabs>
        <w:spacing w:after="0" w:line="240" w:lineRule="auto"/>
        <w:ind w:left="300" w:right="220"/>
        <w:jc w:val="both"/>
      </w:pPr>
      <w:r>
        <w:t>Обязательство Продавца передать недвижимое имущество Покупателю считается исполненным после подписания Сторонами акта приема - передачи.</w:t>
      </w:r>
    </w:p>
    <w:p w:rsidR="001A6675" w:rsidRDefault="00FB260B" w:rsidP="008B2D77">
      <w:pPr>
        <w:pStyle w:val="20"/>
        <w:numPr>
          <w:ilvl w:val="1"/>
          <w:numId w:val="1"/>
        </w:numPr>
        <w:shd w:val="clear" w:color="auto" w:fill="auto"/>
        <w:tabs>
          <w:tab w:val="left" w:pos="1025"/>
        </w:tabs>
        <w:spacing w:after="0" w:line="240" w:lineRule="auto"/>
        <w:ind w:left="300" w:right="220"/>
        <w:jc w:val="both"/>
      </w:pPr>
      <w:r>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w:t>
      </w:r>
    </w:p>
    <w:p w:rsidR="001A6675" w:rsidRDefault="00FB260B" w:rsidP="008B2D77">
      <w:pPr>
        <w:pStyle w:val="20"/>
        <w:numPr>
          <w:ilvl w:val="1"/>
          <w:numId w:val="1"/>
        </w:numPr>
        <w:shd w:val="clear" w:color="auto" w:fill="auto"/>
        <w:tabs>
          <w:tab w:val="left" w:pos="1025"/>
        </w:tabs>
        <w:spacing w:after="0" w:line="240" w:lineRule="auto"/>
        <w:ind w:left="300" w:right="220"/>
        <w:jc w:val="both"/>
      </w:pPr>
      <w:r>
        <w:t>Уклонение Покупателя от приема недвижимого имущества в соответствии с условиями настоящего Договора или подписания передаточного акта рассматривается как отказ от исполнения настоящего Договора.</w:t>
      </w:r>
    </w:p>
    <w:p w:rsidR="001A6675" w:rsidRDefault="00FB260B" w:rsidP="008B2D77">
      <w:pPr>
        <w:pStyle w:val="10"/>
        <w:numPr>
          <w:ilvl w:val="0"/>
          <w:numId w:val="1"/>
        </w:numPr>
        <w:shd w:val="clear" w:color="auto" w:fill="auto"/>
        <w:tabs>
          <w:tab w:val="left" w:pos="4478"/>
        </w:tabs>
        <w:spacing w:line="240" w:lineRule="auto"/>
        <w:ind w:left="4180"/>
      </w:pPr>
      <w:bookmarkStart w:id="0" w:name="bookmark0"/>
      <w:r>
        <w:t>Особые условия</w:t>
      </w:r>
      <w:bookmarkEnd w:id="0"/>
    </w:p>
    <w:p w:rsidR="001A6675" w:rsidRDefault="00FB260B" w:rsidP="008B2D77">
      <w:pPr>
        <w:pStyle w:val="20"/>
        <w:numPr>
          <w:ilvl w:val="1"/>
          <w:numId w:val="1"/>
        </w:numPr>
        <w:shd w:val="clear" w:color="auto" w:fill="auto"/>
        <w:tabs>
          <w:tab w:val="left" w:pos="1025"/>
        </w:tabs>
        <w:spacing w:after="60" w:line="240" w:lineRule="auto"/>
        <w:ind w:left="300" w:right="220"/>
        <w:jc w:val="both"/>
      </w:pPr>
      <w:r>
        <w:t xml:space="preserve">Настоящий Договор подлежит расторжению, а недвижимое имущество </w:t>
      </w:r>
      <w:r>
        <w:lastRenderedPageBreak/>
        <w:t>возврату по требованию Продавца, в случаях, признаваемых сторонами существенными нарушениями Покупателем условий договора: в случае неполного внесения Покупателем платежа, предусмотренного пунктом 3.1.1. настоящего Договора.</w:t>
      </w:r>
    </w:p>
    <w:p w:rsidR="001A6675" w:rsidRDefault="00FB260B" w:rsidP="008B2D77">
      <w:pPr>
        <w:pStyle w:val="10"/>
        <w:numPr>
          <w:ilvl w:val="0"/>
          <w:numId w:val="1"/>
        </w:numPr>
        <w:shd w:val="clear" w:color="auto" w:fill="auto"/>
        <w:tabs>
          <w:tab w:val="left" w:pos="4598"/>
        </w:tabs>
        <w:spacing w:line="240" w:lineRule="auto"/>
        <w:ind w:left="4300"/>
      </w:pPr>
      <w:bookmarkStart w:id="1" w:name="bookmark1"/>
      <w:r>
        <w:t>Разрешение споров</w:t>
      </w:r>
      <w:bookmarkEnd w:id="1"/>
    </w:p>
    <w:p w:rsidR="001A6675" w:rsidRDefault="00FB260B" w:rsidP="008B2D77">
      <w:pPr>
        <w:pStyle w:val="20"/>
        <w:numPr>
          <w:ilvl w:val="1"/>
          <w:numId w:val="1"/>
        </w:numPr>
        <w:shd w:val="clear" w:color="auto" w:fill="auto"/>
        <w:tabs>
          <w:tab w:val="left" w:pos="771"/>
        </w:tabs>
        <w:spacing w:after="0" w:line="240" w:lineRule="auto"/>
        <w:ind w:left="300"/>
        <w:jc w:val="both"/>
      </w:pPr>
      <w:r>
        <w:t>Досудебный (претензионный) порядок разрешения споров.</w:t>
      </w:r>
    </w:p>
    <w:p w:rsidR="001A6675" w:rsidRDefault="00FB260B" w:rsidP="008B2D77">
      <w:pPr>
        <w:pStyle w:val="20"/>
        <w:numPr>
          <w:ilvl w:val="1"/>
          <w:numId w:val="1"/>
        </w:numPr>
        <w:shd w:val="clear" w:color="auto" w:fill="auto"/>
        <w:tabs>
          <w:tab w:val="left" w:pos="771"/>
        </w:tabs>
        <w:spacing w:after="0" w:line="240" w:lineRule="auto"/>
        <w:ind w:left="300" w:right="220"/>
        <w:jc w:val="both"/>
      </w:pPr>
      <w: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1A6675" w:rsidRDefault="00FB260B" w:rsidP="008B2D77">
      <w:pPr>
        <w:pStyle w:val="20"/>
        <w:numPr>
          <w:ilvl w:val="1"/>
          <w:numId w:val="1"/>
        </w:numPr>
        <w:shd w:val="clear" w:color="auto" w:fill="auto"/>
        <w:tabs>
          <w:tab w:val="left" w:pos="781"/>
        </w:tabs>
        <w:spacing w:after="0" w:line="240" w:lineRule="auto"/>
        <w:ind w:left="300" w:right="220"/>
        <w:jc w:val="both"/>
      </w:pPr>
      <w: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1A6675" w:rsidRDefault="00FB260B" w:rsidP="008B2D77">
      <w:pPr>
        <w:pStyle w:val="20"/>
        <w:numPr>
          <w:ilvl w:val="1"/>
          <w:numId w:val="1"/>
        </w:numPr>
        <w:shd w:val="clear" w:color="auto" w:fill="auto"/>
        <w:tabs>
          <w:tab w:val="left" w:pos="771"/>
        </w:tabs>
        <w:spacing w:after="0" w:line="240" w:lineRule="auto"/>
        <w:ind w:left="300" w:right="220"/>
        <w:jc w:val="both"/>
      </w:pPr>
      <w:r>
        <w:t>Сторона, которая получила претензию, обязана ее рассмотреть и направить письменный мотивированный ответ другой стороне в течение 10 (десяти) дней со дня получения претензии.</w:t>
      </w:r>
    </w:p>
    <w:p w:rsidR="001A6675" w:rsidRDefault="00FB260B" w:rsidP="008B2D77">
      <w:pPr>
        <w:pStyle w:val="20"/>
        <w:numPr>
          <w:ilvl w:val="1"/>
          <w:numId w:val="1"/>
        </w:numPr>
        <w:shd w:val="clear" w:color="auto" w:fill="auto"/>
        <w:tabs>
          <w:tab w:val="left" w:pos="771"/>
        </w:tabs>
        <w:spacing w:after="0" w:line="240" w:lineRule="auto"/>
        <w:ind w:left="300" w:right="220"/>
        <w:jc w:val="both"/>
      </w:pPr>
      <w:r>
        <w:t>Заинтересованная сторона вправе передать спор на рассмотрение суда по истечении 10 (десяти) дней со дня направления претензии.</w:t>
      </w:r>
    </w:p>
    <w:p w:rsidR="001A6675" w:rsidRDefault="00FB260B" w:rsidP="008B2D77">
      <w:pPr>
        <w:pStyle w:val="20"/>
        <w:numPr>
          <w:ilvl w:val="1"/>
          <w:numId w:val="1"/>
        </w:numPr>
        <w:shd w:val="clear" w:color="auto" w:fill="auto"/>
        <w:tabs>
          <w:tab w:val="left" w:pos="781"/>
        </w:tabs>
        <w:spacing w:after="0" w:line="240" w:lineRule="auto"/>
        <w:ind w:left="300" w:right="220"/>
        <w:jc w:val="both"/>
      </w:pPr>
      <w:r>
        <w:t>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p>
    <w:p w:rsidR="001A6675" w:rsidRDefault="00FB260B" w:rsidP="008B2D77">
      <w:pPr>
        <w:pStyle w:val="20"/>
        <w:numPr>
          <w:ilvl w:val="1"/>
          <w:numId w:val="1"/>
        </w:numPr>
        <w:shd w:val="clear" w:color="auto" w:fill="auto"/>
        <w:tabs>
          <w:tab w:val="left" w:pos="771"/>
        </w:tabs>
        <w:spacing w:after="60" w:line="240" w:lineRule="auto"/>
        <w:ind w:left="300" w:right="220"/>
        <w:jc w:val="both"/>
      </w:pPr>
      <w:r>
        <w:t>Споры, вытекающие из Договора, рассматриваются соответствующим судом по месту нахождения недвижимого имущества.</w:t>
      </w:r>
    </w:p>
    <w:p w:rsidR="001A6675" w:rsidRDefault="00FB260B" w:rsidP="008B2D77">
      <w:pPr>
        <w:pStyle w:val="10"/>
        <w:numPr>
          <w:ilvl w:val="0"/>
          <w:numId w:val="5"/>
        </w:numPr>
        <w:shd w:val="clear" w:color="auto" w:fill="auto"/>
        <w:tabs>
          <w:tab w:val="left" w:pos="3698"/>
        </w:tabs>
        <w:spacing w:line="240" w:lineRule="auto"/>
        <w:ind w:left="3400"/>
      </w:pPr>
      <w:bookmarkStart w:id="2" w:name="bookmark2"/>
      <w:r>
        <w:t>Защита персональных данных</w:t>
      </w:r>
      <w:bookmarkEnd w:id="2"/>
    </w:p>
    <w:p w:rsidR="001A6675" w:rsidRDefault="00FB260B" w:rsidP="008B2D77">
      <w:pPr>
        <w:pStyle w:val="20"/>
        <w:numPr>
          <w:ilvl w:val="1"/>
          <w:numId w:val="5"/>
        </w:numPr>
        <w:shd w:val="clear" w:color="auto" w:fill="auto"/>
        <w:tabs>
          <w:tab w:val="left" w:pos="771"/>
        </w:tabs>
        <w:spacing w:after="0" w:line="240" w:lineRule="auto"/>
        <w:ind w:left="300" w:right="220"/>
        <w:jc w:val="both"/>
      </w:pPr>
      <w:r>
        <w:t>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w:t>
      </w:r>
    </w:p>
    <w:p w:rsidR="001A6675" w:rsidRDefault="00FB260B" w:rsidP="008B2D77">
      <w:pPr>
        <w:pStyle w:val="20"/>
        <w:numPr>
          <w:ilvl w:val="1"/>
          <w:numId w:val="5"/>
        </w:numPr>
        <w:shd w:val="clear" w:color="auto" w:fill="auto"/>
        <w:tabs>
          <w:tab w:val="left" w:pos="770"/>
        </w:tabs>
        <w:spacing w:after="0" w:line="240" w:lineRule="auto"/>
        <w:ind w:left="300" w:right="220"/>
        <w:jc w:val="both"/>
      </w:pPr>
      <w:r>
        <w:t>Обработка персональных данных осуществляется исключительно для исполнения настоящего Договора.</w:t>
      </w:r>
    </w:p>
    <w:p w:rsidR="001A6675" w:rsidRDefault="00FB260B" w:rsidP="008B2D77">
      <w:pPr>
        <w:pStyle w:val="20"/>
        <w:numPr>
          <w:ilvl w:val="1"/>
          <w:numId w:val="5"/>
        </w:numPr>
        <w:shd w:val="clear" w:color="auto" w:fill="auto"/>
        <w:tabs>
          <w:tab w:val="left" w:pos="776"/>
        </w:tabs>
        <w:spacing w:after="0" w:line="240" w:lineRule="auto"/>
        <w:ind w:left="300" w:right="220"/>
        <w:jc w:val="both"/>
      </w:pPr>
      <w:r>
        <w:t>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1A6675" w:rsidRDefault="00FB260B" w:rsidP="008B2D77">
      <w:pPr>
        <w:pStyle w:val="20"/>
        <w:numPr>
          <w:ilvl w:val="1"/>
          <w:numId w:val="5"/>
        </w:numPr>
        <w:shd w:val="clear" w:color="auto" w:fill="auto"/>
        <w:tabs>
          <w:tab w:val="left" w:pos="776"/>
        </w:tabs>
        <w:spacing w:after="0" w:line="240" w:lineRule="auto"/>
        <w:ind w:left="300" w:right="220"/>
        <w:jc w:val="both"/>
      </w:pPr>
      <w:r>
        <w:t>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1A6675" w:rsidRDefault="001A6675" w:rsidP="008B2D77">
      <w:pPr>
        <w:jc w:val="both"/>
        <w:rPr>
          <w:sz w:val="2"/>
          <w:szCs w:val="2"/>
        </w:rPr>
      </w:pPr>
    </w:p>
    <w:p w:rsidR="001A6675" w:rsidRDefault="00FB260B" w:rsidP="008B2D77">
      <w:pPr>
        <w:pStyle w:val="20"/>
        <w:numPr>
          <w:ilvl w:val="1"/>
          <w:numId w:val="5"/>
        </w:numPr>
        <w:shd w:val="clear" w:color="auto" w:fill="auto"/>
        <w:tabs>
          <w:tab w:val="left" w:pos="831"/>
        </w:tabs>
        <w:spacing w:after="0" w:line="240" w:lineRule="auto"/>
        <w:ind w:left="300" w:right="400"/>
        <w:jc w:val="both"/>
      </w:pPr>
      <w:r>
        <w:t>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w:t>
      </w:r>
    </w:p>
    <w:p w:rsidR="001A6675" w:rsidRDefault="00FB260B" w:rsidP="008B2D77">
      <w:pPr>
        <w:pStyle w:val="20"/>
        <w:numPr>
          <w:ilvl w:val="1"/>
          <w:numId w:val="5"/>
        </w:numPr>
        <w:shd w:val="clear" w:color="auto" w:fill="auto"/>
        <w:tabs>
          <w:tab w:val="left" w:pos="1006"/>
        </w:tabs>
        <w:spacing w:after="0" w:line="240" w:lineRule="auto"/>
        <w:ind w:left="300" w:right="400"/>
        <w:jc w:val="both"/>
      </w:pPr>
      <w:r>
        <w:t>Обязательство Сторон по соблюдению условий конфиденциальности действует без ограничения срока.</w:t>
      </w:r>
    </w:p>
    <w:p w:rsidR="001A6675" w:rsidRDefault="00FB260B" w:rsidP="008B2D77">
      <w:pPr>
        <w:pStyle w:val="20"/>
        <w:numPr>
          <w:ilvl w:val="1"/>
          <w:numId w:val="5"/>
        </w:numPr>
        <w:shd w:val="clear" w:color="auto" w:fill="auto"/>
        <w:tabs>
          <w:tab w:val="left" w:pos="831"/>
        </w:tabs>
        <w:spacing w:after="0" w:line="240" w:lineRule="auto"/>
        <w:ind w:left="300" w:right="400"/>
        <w:jc w:val="both"/>
      </w:pPr>
      <w:r>
        <w:t>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1A6675" w:rsidRDefault="00FB260B" w:rsidP="008B2D77">
      <w:pPr>
        <w:pStyle w:val="20"/>
        <w:numPr>
          <w:ilvl w:val="1"/>
          <w:numId w:val="5"/>
        </w:numPr>
        <w:shd w:val="clear" w:color="auto" w:fill="auto"/>
        <w:tabs>
          <w:tab w:val="left" w:pos="1006"/>
        </w:tabs>
        <w:spacing w:after="0" w:line="240" w:lineRule="auto"/>
        <w:ind w:left="300" w:right="400"/>
        <w:jc w:val="both"/>
      </w:pPr>
      <w:r>
        <w:t>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w:t>
      </w:r>
    </w:p>
    <w:p w:rsidR="003B3927" w:rsidRDefault="003B3927" w:rsidP="008B2D77">
      <w:pPr>
        <w:pStyle w:val="20"/>
        <w:numPr>
          <w:ilvl w:val="1"/>
          <w:numId w:val="5"/>
        </w:numPr>
        <w:shd w:val="clear" w:color="auto" w:fill="auto"/>
        <w:tabs>
          <w:tab w:val="left" w:pos="1006"/>
        </w:tabs>
        <w:spacing w:after="0" w:line="240" w:lineRule="auto"/>
        <w:ind w:left="300" w:right="400"/>
        <w:jc w:val="both"/>
      </w:pPr>
    </w:p>
    <w:p w:rsidR="001A6675" w:rsidRDefault="00FB260B" w:rsidP="008B2D77">
      <w:pPr>
        <w:pStyle w:val="10"/>
        <w:numPr>
          <w:ilvl w:val="0"/>
          <w:numId w:val="5"/>
        </w:numPr>
        <w:shd w:val="clear" w:color="auto" w:fill="auto"/>
        <w:tabs>
          <w:tab w:val="left" w:pos="3838"/>
        </w:tabs>
        <w:spacing w:line="240" w:lineRule="auto"/>
        <w:ind w:left="3480"/>
      </w:pPr>
      <w:bookmarkStart w:id="3" w:name="bookmark3"/>
      <w:r>
        <w:lastRenderedPageBreak/>
        <w:t>Заключительные положения</w:t>
      </w:r>
      <w:bookmarkEnd w:id="3"/>
    </w:p>
    <w:p w:rsidR="001A6675" w:rsidRDefault="00FB260B" w:rsidP="008B2D77">
      <w:pPr>
        <w:pStyle w:val="20"/>
        <w:numPr>
          <w:ilvl w:val="1"/>
          <w:numId w:val="5"/>
        </w:numPr>
        <w:shd w:val="clear" w:color="auto" w:fill="auto"/>
        <w:tabs>
          <w:tab w:val="left" w:pos="1006"/>
        </w:tabs>
        <w:spacing w:after="0" w:line="240" w:lineRule="auto"/>
        <w:ind w:left="300" w:right="400"/>
        <w:jc w:val="both"/>
      </w:pPr>
      <w:r>
        <w:t>Настоящий Договор вступает в силу со дня подписания его обеими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1A6675" w:rsidRDefault="00FB260B" w:rsidP="008B2D77">
      <w:pPr>
        <w:pStyle w:val="20"/>
        <w:numPr>
          <w:ilvl w:val="1"/>
          <w:numId w:val="5"/>
        </w:numPr>
        <w:shd w:val="clear" w:color="auto" w:fill="auto"/>
        <w:tabs>
          <w:tab w:val="left" w:pos="1006"/>
        </w:tabs>
        <w:spacing w:after="0" w:line="240" w:lineRule="auto"/>
        <w:ind w:left="300" w:right="400"/>
        <w:jc w:val="both"/>
      </w:pPr>
      <w:r>
        <w:t xml:space="preserve">Договор подлежит государственной регистрации в Управление Федеральной службы государственной регистрации, кадастра и картографии (Росреестр) по </w:t>
      </w:r>
      <w:r w:rsidR="003B3927">
        <w:t>Еврейской автономной области</w:t>
      </w:r>
      <w:r>
        <w:t>.</w:t>
      </w:r>
    </w:p>
    <w:p w:rsidR="001A6675" w:rsidRDefault="00FB260B" w:rsidP="008B2D77">
      <w:pPr>
        <w:pStyle w:val="20"/>
        <w:numPr>
          <w:ilvl w:val="1"/>
          <w:numId w:val="5"/>
        </w:numPr>
        <w:shd w:val="clear" w:color="auto" w:fill="auto"/>
        <w:tabs>
          <w:tab w:val="left" w:pos="1006"/>
        </w:tabs>
        <w:spacing w:after="0" w:line="240" w:lineRule="auto"/>
        <w:ind w:left="300" w:right="400"/>
        <w:jc w:val="both"/>
      </w:pPr>
      <w:r>
        <w:t>Все споры, возникающие по настоящему Договору, регулируются в соответствии с действующим законодательством.</w:t>
      </w:r>
    </w:p>
    <w:p w:rsidR="001A6675" w:rsidRDefault="00FB260B" w:rsidP="008B2D77">
      <w:pPr>
        <w:pStyle w:val="20"/>
        <w:numPr>
          <w:ilvl w:val="1"/>
          <w:numId w:val="5"/>
        </w:numPr>
        <w:shd w:val="clear" w:color="auto" w:fill="auto"/>
        <w:tabs>
          <w:tab w:val="left" w:pos="1006"/>
        </w:tabs>
        <w:spacing w:after="0" w:line="240" w:lineRule="auto"/>
        <w:ind w:left="300" w:right="400"/>
        <w:jc w:val="both"/>
      </w:pPr>
      <w:r>
        <w:t>Все изменения и дополнения к настоящему Договору имеют силу, если они составлены в письменной форме, подписаны уполномоченными на то лицами и заверены печатями.</w:t>
      </w:r>
    </w:p>
    <w:p w:rsidR="001A6675" w:rsidRDefault="00FB260B" w:rsidP="008B2D77">
      <w:pPr>
        <w:pStyle w:val="20"/>
        <w:numPr>
          <w:ilvl w:val="1"/>
          <w:numId w:val="5"/>
        </w:numPr>
        <w:shd w:val="clear" w:color="auto" w:fill="auto"/>
        <w:tabs>
          <w:tab w:val="left" w:pos="1006"/>
        </w:tabs>
        <w:spacing w:after="0" w:line="240" w:lineRule="auto"/>
        <w:ind w:left="300" w:right="400"/>
        <w:jc w:val="both"/>
      </w:pPr>
      <w:r>
        <w:t>Отношения сторон, не урегулированные настоящим Договором, регулируются действующим законодательством.</w:t>
      </w:r>
    </w:p>
    <w:p w:rsidR="001A6675" w:rsidRDefault="00FB260B" w:rsidP="008B2D77">
      <w:pPr>
        <w:pStyle w:val="20"/>
        <w:numPr>
          <w:ilvl w:val="1"/>
          <w:numId w:val="5"/>
        </w:numPr>
        <w:shd w:val="clear" w:color="auto" w:fill="auto"/>
        <w:tabs>
          <w:tab w:val="left" w:pos="1006"/>
        </w:tabs>
        <w:spacing w:after="0" w:line="240" w:lineRule="auto"/>
        <w:ind w:left="300" w:right="400"/>
        <w:jc w:val="both"/>
      </w:pPr>
      <w:r>
        <w:t>Изменение целевого назначения земельного участка, указанного в пункте 1.1. Договора допускается в порядке, предусмотренном законодательством Российской Федерации.</w:t>
      </w:r>
    </w:p>
    <w:p w:rsidR="001A6675" w:rsidRDefault="00FB260B" w:rsidP="008B2D77">
      <w:pPr>
        <w:pStyle w:val="20"/>
        <w:numPr>
          <w:ilvl w:val="1"/>
          <w:numId w:val="5"/>
        </w:numPr>
        <w:shd w:val="clear" w:color="auto" w:fill="auto"/>
        <w:tabs>
          <w:tab w:val="left" w:pos="1006"/>
        </w:tabs>
        <w:spacing w:after="0" w:line="240" w:lineRule="auto"/>
        <w:ind w:left="300" w:right="400"/>
        <w:jc w:val="both"/>
      </w:pPr>
      <w:r>
        <w:t xml:space="preserve">Настоящий Договор составлен в 3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(Росреестр) по </w:t>
      </w:r>
      <w:r w:rsidR="003B3927">
        <w:t>ЕАО</w:t>
      </w:r>
      <w:r>
        <w:t>.</w:t>
      </w:r>
    </w:p>
    <w:p w:rsidR="001A6675" w:rsidRDefault="00FB260B" w:rsidP="008B2D77">
      <w:pPr>
        <w:pStyle w:val="20"/>
        <w:numPr>
          <w:ilvl w:val="1"/>
          <w:numId w:val="5"/>
        </w:numPr>
        <w:shd w:val="clear" w:color="auto" w:fill="auto"/>
        <w:tabs>
          <w:tab w:val="left" w:pos="1006"/>
        </w:tabs>
        <w:spacing w:after="0" w:line="240" w:lineRule="auto"/>
        <w:ind w:left="300"/>
        <w:jc w:val="both"/>
      </w:pPr>
      <w:r>
        <w:t>Перечень приложений к Договору: Акт приема-передачи.</w:t>
      </w:r>
    </w:p>
    <w:p w:rsidR="001A6675" w:rsidRPr="003B3927" w:rsidRDefault="00FB260B" w:rsidP="008B2D77">
      <w:pPr>
        <w:pStyle w:val="10"/>
        <w:numPr>
          <w:ilvl w:val="0"/>
          <w:numId w:val="5"/>
        </w:numPr>
        <w:shd w:val="clear" w:color="auto" w:fill="auto"/>
        <w:tabs>
          <w:tab w:val="left" w:pos="3489"/>
        </w:tabs>
        <w:spacing w:after="60" w:line="240" w:lineRule="auto"/>
        <w:ind w:left="3020"/>
        <w:rPr>
          <w:b w:val="0"/>
        </w:rPr>
      </w:pPr>
      <w:bookmarkStart w:id="4" w:name="bookmark4"/>
      <w:r w:rsidRPr="003B3927">
        <w:rPr>
          <w:b w:val="0"/>
        </w:rPr>
        <w:t>Реквизиты Продавца и Покупателя:</w:t>
      </w:r>
      <w:bookmarkEnd w:id="4"/>
    </w:p>
    <w:p w:rsidR="003B3927" w:rsidRPr="003B3927" w:rsidRDefault="003B3927" w:rsidP="003B3927">
      <w:pPr>
        <w:jc w:val="both"/>
        <w:rPr>
          <w:rFonts w:ascii="Times New Roman" w:eastAsia="Times New Roman" w:hAnsi="Times New Roman" w:cs="Times New Roman"/>
          <w:bCs/>
        </w:rPr>
      </w:pPr>
      <w:r w:rsidRPr="003B3927">
        <w:rPr>
          <w:rFonts w:ascii="Times New Roman" w:eastAsia="Times New Roman" w:hAnsi="Times New Roman" w:cs="Times New Roman"/>
          <w:bCs/>
        </w:rPr>
        <w:tab/>
      </w:r>
    </w:p>
    <w:p w:rsidR="003B3927" w:rsidRPr="003B3927" w:rsidRDefault="003B3927" w:rsidP="003B3927">
      <w:pPr>
        <w:jc w:val="both"/>
        <w:rPr>
          <w:rFonts w:ascii="Times New Roman" w:eastAsia="Times New Roman" w:hAnsi="Times New Roman" w:cs="Times New Roman"/>
          <w:bCs/>
        </w:rPr>
      </w:pPr>
      <w:r w:rsidRPr="003B3927">
        <w:rPr>
          <w:rFonts w:ascii="Times New Roman" w:eastAsia="Times New Roman" w:hAnsi="Times New Roman" w:cs="Times New Roman"/>
          <w:bCs/>
        </w:rPr>
        <w:t xml:space="preserve">Продавец:  </w:t>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t xml:space="preserve">              Покупатель:</w:t>
      </w:r>
    </w:p>
    <w:p w:rsidR="003B3927" w:rsidRPr="003B3927" w:rsidRDefault="003B3927" w:rsidP="003B3927">
      <w:pPr>
        <w:jc w:val="both"/>
        <w:rPr>
          <w:rFonts w:ascii="Times New Roman" w:eastAsia="Times New Roman" w:hAnsi="Times New Roman" w:cs="Times New Roman"/>
          <w:bCs/>
        </w:rPr>
      </w:pPr>
    </w:p>
    <w:p w:rsidR="003B3927" w:rsidRPr="003B3927" w:rsidRDefault="003B3927" w:rsidP="003B3927">
      <w:pPr>
        <w:jc w:val="both"/>
        <w:rPr>
          <w:rFonts w:ascii="Times New Roman" w:eastAsia="Times New Roman" w:hAnsi="Times New Roman" w:cs="Times New Roman"/>
          <w:bCs/>
        </w:rPr>
      </w:pPr>
      <w:r w:rsidRPr="003B3927">
        <w:rPr>
          <w:rFonts w:ascii="Times New Roman" w:eastAsia="Times New Roman" w:hAnsi="Times New Roman" w:cs="Times New Roman"/>
          <w:bCs/>
        </w:rPr>
        <w:t>Администрация Биробиджанского</w:t>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Pr>
          <w:rFonts w:ascii="Times New Roman" w:eastAsia="Times New Roman" w:hAnsi="Times New Roman" w:cs="Times New Roman"/>
          <w:bCs/>
        </w:rPr>
        <w:t>_________________________</w:t>
      </w:r>
      <w:r w:rsidRPr="003B3927">
        <w:rPr>
          <w:rFonts w:ascii="Times New Roman" w:eastAsia="Times New Roman" w:hAnsi="Times New Roman" w:cs="Times New Roman"/>
          <w:bCs/>
        </w:rPr>
        <w:t xml:space="preserve"> </w:t>
      </w:r>
    </w:p>
    <w:p w:rsidR="003B3927" w:rsidRPr="003B3927" w:rsidRDefault="003B3927" w:rsidP="003B3927">
      <w:pPr>
        <w:jc w:val="both"/>
        <w:rPr>
          <w:rFonts w:ascii="Times New Roman" w:eastAsia="Times New Roman" w:hAnsi="Times New Roman" w:cs="Times New Roman"/>
          <w:bCs/>
        </w:rPr>
      </w:pPr>
      <w:r w:rsidRPr="003B3927">
        <w:rPr>
          <w:rFonts w:ascii="Times New Roman" w:eastAsia="Times New Roman" w:hAnsi="Times New Roman" w:cs="Times New Roman"/>
          <w:bCs/>
        </w:rPr>
        <w:t>муниципального района</w:t>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p>
    <w:p w:rsidR="003B3927" w:rsidRPr="003B3927" w:rsidRDefault="003B3927" w:rsidP="003B3927">
      <w:pPr>
        <w:jc w:val="both"/>
        <w:rPr>
          <w:rFonts w:ascii="Times New Roman" w:eastAsia="Times New Roman" w:hAnsi="Times New Roman" w:cs="Times New Roman"/>
          <w:bCs/>
        </w:rPr>
      </w:pPr>
      <w:r w:rsidRPr="003B3927">
        <w:rPr>
          <w:rFonts w:ascii="Times New Roman" w:eastAsia="Times New Roman" w:hAnsi="Times New Roman" w:cs="Times New Roman"/>
          <w:bCs/>
        </w:rPr>
        <w:t>ЕАО, г. Биробиджан, ул. Пушкина, 5 «б»</w:t>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t xml:space="preserve"> </w:t>
      </w:r>
      <w:r>
        <w:rPr>
          <w:rFonts w:ascii="Times New Roman" w:eastAsia="Times New Roman" w:hAnsi="Times New Roman" w:cs="Times New Roman"/>
          <w:bCs/>
        </w:rPr>
        <w:t>_________________________</w:t>
      </w:r>
      <w:r w:rsidRPr="003B3927">
        <w:rPr>
          <w:rFonts w:ascii="Times New Roman" w:eastAsia="Times New Roman" w:hAnsi="Times New Roman" w:cs="Times New Roman"/>
          <w:bCs/>
        </w:rPr>
        <w:t xml:space="preserve"> </w:t>
      </w:r>
    </w:p>
    <w:p w:rsidR="003B3927" w:rsidRPr="003B3927" w:rsidRDefault="003B3927" w:rsidP="003B3927">
      <w:pPr>
        <w:jc w:val="both"/>
        <w:rPr>
          <w:rFonts w:ascii="Times New Roman" w:eastAsia="Times New Roman" w:hAnsi="Times New Roman" w:cs="Times New Roman"/>
          <w:bCs/>
        </w:rPr>
      </w:pPr>
      <w:r w:rsidRPr="003B3927">
        <w:rPr>
          <w:rFonts w:ascii="Times New Roman" w:eastAsia="Times New Roman" w:hAnsi="Times New Roman" w:cs="Times New Roman"/>
          <w:bCs/>
        </w:rPr>
        <w:t xml:space="preserve">                                                                                     </w:t>
      </w:r>
      <w:r>
        <w:rPr>
          <w:rFonts w:ascii="Times New Roman" w:eastAsia="Times New Roman" w:hAnsi="Times New Roman" w:cs="Times New Roman"/>
          <w:bCs/>
        </w:rPr>
        <w:t>_________________________</w:t>
      </w:r>
      <w:r w:rsidRPr="003B3927">
        <w:rPr>
          <w:rFonts w:ascii="Times New Roman" w:eastAsia="Times New Roman" w:hAnsi="Times New Roman" w:cs="Times New Roman"/>
          <w:bCs/>
        </w:rPr>
        <w:t xml:space="preserve">                                                             </w:t>
      </w:r>
    </w:p>
    <w:p w:rsidR="003B3927" w:rsidRPr="003B3927" w:rsidRDefault="003B3927" w:rsidP="003B3927">
      <w:pPr>
        <w:jc w:val="both"/>
        <w:rPr>
          <w:rFonts w:ascii="Times New Roman" w:eastAsia="Times New Roman" w:hAnsi="Times New Roman" w:cs="Times New Roman"/>
          <w:bCs/>
        </w:rPr>
      </w:pP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r w:rsidRPr="003B3927">
        <w:rPr>
          <w:rFonts w:ascii="Times New Roman" w:eastAsia="Times New Roman" w:hAnsi="Times New Roman" w:cs="Times New Roman"/>
          <w:bCs/>
        </w:rPr>
        <w:tab/>
      </w:r>
    </w:p>
    <w:p w:rsidR="003B3927" w:rsidRPr="003B3927" w:rsidRDefault="003B3927" w:rsidP="003B3927">
      <w:pPr>
        <w:jc w:val="center"/>
        <w:rPr>
          <w:rFonts w:ascii="Times New Roman" w:eastAsia="Times New Roman" w:hAnsi="Times New Roman" w:cs="Times New Roman"/>
          <w:bCs/>
        </w:rPr>
      </w:pPr>
      <w:r w:rsidRPr="003B3927">
        <w:rPr>
          <w:rFonts w:ascii="Times New Roman" w:eastAsia="Times New Roman" w:hAnsi="Times New Roman" w:cs="Times New Roman"/>
          <w:bCs/>
        </w:rPr>
        <w:t>Подписи сторон:</w:t>
      </w:r>
    </w:p>
    <w:p w:rsidR="003B3927" w:rsidRDefault="003B3927" w:rsidP="003B3927">
      <w:pPr>
        <w:jc w:val="both"/>
        <w:rPr>
          <w:rFonts w:ascii="Times New Roman" w:eastAsia="Times New Roman" w:hAnsi="Times New Roman" w:cs="Times New Roman"/>
          <w:bCs/>
        </w:rPr>
      </w:pPr>
    </w:p>
    <w:p w:rsidR="003B3927" w:rsidRPr="003B3927" w:rsidRDefault="003B3927" w:rsidP="003B3927">
      <w:pPr>
        <w:jc w:val="both"/>
        <w:rPr>
          <w:rFonts w:ascii="Times New Roman" w:eastAsia="Times New Roman" w:hAnsi="Times New Roman" w:cs="Times New Roman"/>
          <w:bCs/>
        </w:rPr>
      </w:pPr>
      <w:r w:rsidRPr="003B3927">
        <w:rPr>
          <w:rFonts w:ascii="Times New Roman" w:eastAsia="Times New Roman" w:hAnsi="Times New Roman" w:cs="Times New Roman"/>
          <w:bCs/>
        </w:rPr>
        <w:t xml:space="preserve">Глава администрации </w:t>
      </w:r>
    </w:p>
    <w:p w:rsidR="003B3927" w:rsidRPr="003B3927" w:rsidRDefault="003B3927" w:rsidP="003B3927">
      <w:pPr>
        <w:jc w:val="both"/>
        <w:rPr>
          <w:rFonts w:ascii="Times New Roman" w:eastAsia="Times New Roman" w:hAnsi="Times New Roman" w:cs="Times New Roman"/>
          <w:bCs/>
        </w:rPr>
      </w:pPr>
      <w:r w:rsidRPr="003B3927">
        <w:rPr>
          <w:rFonts w:ascii="Times New Roman" w:eastAsia="Times New Roman" w:hAnsi="Times New Roman" w:cs="Times New Roman"/>
          <w:bCs/>
        </w:rPr>
        <w:t>муниципального района</w:t>
      </w:r>
    </w:p>
    <w:p w:rsidR="001A6675" w:rsidRDefault="003B3927" w:rsidP="003B3927">
      <w:pPr>
        <w:jc w:val="both"/>
        <w:rPr>
          <w:sz w:val="2"/>
          <w:szCs w:val="2"/>
        </w:rPr>
        <w:sectPr w:rsidR="001A6675" w:rsidSect="00E529FE">
          <w:pgSz w:w="11900" w:h="16840"/>
          <w:pgMar w:top="1134" w:right="851" w:bottom="1134" w:left="1701" w:header="0" w:footer="6" w:gutter="0"/>
          <w:cols w:space="720"/>
          <w:noEndnote/>
          <w:docGrid w:linePitch="360"/>
        </w:sectPr>
      </w:pPr>
      <w:r w:rsidRPr="003B3927">
        <w:rPr>
          <w:rFonts w:ascii="Times New Roman" w:eastAsia="Times New Roman" w:hAnsi="Times New Roman" w:cs="Times New Roman"/>
          <w:bCs/>
        </w:rPr>
        <w:t>___________________</w:t>
      </w:r>
      <w:r>
        <w:rPr>
          <w:rFonts w:ascii="Times New Roman" w:eastAsia="Times New Roman" w:hAnsi="Times New Roman" w:cs="Times New Roman"/>
          <w:bCs/>
        </w:rPr>
        <w:t xml:space="preserve">                    </w:t>
      </w:r>
      <w:r w:rsidRPr="003B3927">
        <w:rPr>
          <w:rFonts w:ascii="Times New Roman" w:eastAsia="Times New Roman" w:hAnsi="Times New Roman" w:cs="Times New Roman"/>
          <w:bCs/>
        </w:rPr>
        <w:tab/>
        <w:t xml:space="preserve">                         __________________  </w:t>
      </w:r>
    </w:p>
    <w:p w:rsidR="001A6675" w:rsidRDefault="00FB260B" w:rsidP="003B3927">
      <w:pPr>
        <w:pStyle w:val="50"/>
        <w:shd w:val="clear" w:color="auto" w:fill="auto"/>
        <w:spacing w:before="0" w:line="240" w:lineRule="auto"/>
        <w:ind w:right="200"/>
        <w:jc w:val="center"/>
      </w:pPr>
      <w:r>
        <w:lastRenderedPageBreak/>
        <w:t>АКТ</w:t>
      </w:r>
    </w:p>
    <w:p w:rsidR="001A6675" w:rsidRDefault="00FB260B" w:rsidP="003B3927">
      <w:pPr>
        <w:pStyle w:val="50"/>
        <w:shd w:val="clear" w:color="auto" w:fill="auto"/>
        <w:spacing w:before="0" w:after="293" w:line="240" w:lineRule="auto"/>
        <w:ind w:right="200"/>
        <w:jc w:val="center"/>
      </w:pPr>
      <w:r>
        <w:t>приема - передачи имущества</w:t>
      </w:r>
    </w:p>
    <w:p w:rsidR="001A6675" w:rsidRDefault="003B3927" w:rsidP="008B2D77">
      <w:pPr>
        <w:pStyle w:val="20"/>
        <w:shd w:val="clear" w:color="auto" w:fill="auto"/>
        <w:tabs>
          <w:tab w:val="left" w:pos="7102"/>
          <w:tab w:val="left" w:leader="underscore" w:pos="7572"/>
          <w:tab w:val="left" w:leader="underscore" w:pos="8994"/>
          <w:tab w:val="left" w:leader="underscore" w:pos="9639"/>
        </w:tabs>
        <w:spacing w:after="266" w:line="240" w:lineRule="auto"/>
        <w:ind w:left="540"/>
        <w:jc w:val="both"/>
      </w:pPr>
      <w:r>
        <w:t xml:space="preserve">г. Биробиджа                                                                          </w:t>
      </w:r>
      <w:r w:rsidR="00FB260B">
        <w:t>«</w:t>
      </w:r>
      <w:r w:rsidR="00FB260B">
        <w:tab/>
        <w:t>»</w:t>
      </w:r>
      <w:r w:rsidR="00FB260B">
        <w:tab/>
        <w:t>202</w:t>
      </w:r>
      <w:r>
        <w:t xml:space="preserve"> </w:t>
      </w:r>
      <w:bookmarkStart w:id="5" w:name="_GoBack"/>
      <w:bookmarkEnd w:id="5"/>
      <w:r w:rsidR="00FB260B">
        <w:t>года</w:t>
      </w:r>
    </w:p>
    <w:p w:rsidR="001A6675" w:rsidRDefault="00FB260B" w:rsidP="008B2D77">
      <w:pPr>
        <w:pStyle w:val="20"/>
        <w:shd w:val="clear" w:color="auto" w:fill="auto"/>
        <w:spacing w:after="0" w:line="240" w:lineRule="auto"/>
        <w:ind w:left="400" w:firstLine="700"/>
        <w:jc w:val="both"/>
      </w:pPr>
      <w:r>
        <w:t>В соответствии с Договором купли-продажи муниципального имущества от</w:t>
      </w:r>
    </w:p>
    <w:p w:rsidR="001A6675" w:rsidRDefault="00FB260B" w:rsidP="008B2D77">
      <w:pPr>
        <w:pStyle w:val="20"/>
        <w:shd w:val="clear" w:color="auto" w:fill="auto"/>
        <w:tabs>
          <w:tab w:val="left" w:leader="underscore" w:pos="2085"/>
          <w:tab w:val="left" w:leader="underscore" w:pos="2855"/>
          <w:tab w:val="left" w:leader="underscore" w:pos="4310"/>
        </w:tabs>
        <w:spacing w:after="0" w:line="240" w:lineRule="auto"/>
        <w:ind w:left="400"/>
        <w:jc w:val="both"/>
      </w:pPr>
      <w:r>
        <w:tab/>
        <w:t xml:space="preserve"> 202</w:t>
      </w:r>
      <w:r>
        <w:tab/>
        <w:t xml:space="preserve"> года № </w:t>
      </w:r>
      <w:r>
        <w:tab/>
        <w:t xml:space="preserve"> Продавец передал, а Покупатель принял следующее</w:t>
      </w:r>
    </w:p>
    <w:p w:rsidR="001A6675" w:rsidRDefault="00FB260B" w:rsidP="008B2D77">
      <w:pPr>
        <w:pStyle w:val="20"/>
        <w:shd w:val="clear" w:color="auto" w:fill="auto"/>
        <w:spacing w:after="64" w:line="240" w:lineRule="auto"/>
        <w:ind w:left="400"/>
        <w:jc w:val="both"/>
      </w:pPr>
      <w:r>
        <w:t>имущество:</w:t>
      </w:r>
    </w:p>
    <w:p w:rsidR="001A6675" w:rsidRDefault="003B3927" w:rsidP="008B2D77">
      <w:pPr>
        <w:pStyle w:val="20"/>
        <w:shd w:val="clear" w:color="auto" w:fill="auto"/>
        <w:spacing w:after="60" w:line="240" w:lineRule="auto"/>
        <w:ind w:left="400" w:right="38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w:t>
      </w:r>
      <w:r w:rsidR="00FB260B">
        <w:t>.</w:t>
      </w:r>
    </w:p>
    <w:p w:rsidR="001A6675" w:rsidRDefault="00FB260B" w:rsidP="008B2D77">
      <w:pPr>
        <w:pStyle w:val="20"/>
        <w:shd w:val="clear" w:color="auto" w:fill="auto"/>
        <w:spacing w:after="26" w:line="240" w:lineRule="auto"/>
        <w:ind w:left="400" w:right="380" w:firstLine="700"/>
        <w:jc w:val="both"/>
      </w:pPr>
      <w:r>
        <w:t>Продавец передал Покупателю имущество в том виде, в котором он есть на день подписания настоящего Акта приема - передачи. Стороны по техническому состоянию имущества претензий не имеют.</w:t>
      </w:r>
    </w:p>
    <w:p w:rsidR="001A6675" w:rsidRDefault="00FB260B" w:rsidP="008B2D77">
      <w:pPr>
        <w:pStyle w:val="20"/>
        <w:shd w:val="clear" w:color="auto" w:fill="auto"/>
        <w:spacing w:after="542" w:line="240" w:lineRule="auto"/>
        <w:ind w:left="400" w:right="240" w:firstLine="700"/>
        <w:jc w:val="both"/>
      </w:pPr>
      <w:r>
        <w:t xml:space="preserve">Настоящий Акт приема-передачи имущества составлен в 3 (трех)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(Росреестр) по </w:t>
      </w:r>
      <w:r w:rsidR="003B3927">
        <w:t>ЕАО</w:t>
      </w:r>
      <w:r>
        <w:t>.</w:t>
      </w:r>
    </w:p>
    <w:p w:rsidR="001A6675" w:rsidRDefault="00FB260B" w:rsidP="008B2D77">
      <w:pPr>
        <w:pStyle w:val="20"/>
        <w:shd w:val="clear" w:color="auto" w:fill="auto"/>
        <w:tabs>
          <w:tab w:val="left" w:pos="5826"/>
        </w:tabs>
        <w:spacing w:after="71" w:line="240" w:lineRule="auto"/>
        <w:ind w:left="400"/>
        <w:jc w:val="both"/>
      </w:pPr>
      <w:r>
        <w:t>Продавец:</w:t>
      </w:r>
      <w:r>
        <w:tab/>
        <w:t>Покупатель:</w:t>
      </w:r>
    </w:p>
    <w:p w:rsidR="001A6675" w:rsidRDefault="00FB260B" w:rsidP="008B2D77">
      <w:pPr>
        <w:pStyle w:val="20"/>
        <w:shd w:val="clear" w:color="auto" w:fill="auto"/>
        <w:tabs>
          <w:tab w:val="left" w:leader="underscore" w:pos="2855"/>
          <w:tab w:val="left" w:leader="underscore" w:pos="4964"/>
          <w:tab w:val="left" w:leader="underscore" w:pos="8271"/>
          <w:tab w:val="left" w:leader="underscore" w:pos="10218"/>
        </w:tabs>
        <w:spacing w:after="0" w:line="240" w:lineRule="auto"/>
        <w:ind w:left="860"/>
        <w:jc w:val="both"/>
      </w:pPr>
      <w:r>
        <w:tab/>
        <w:t>(</w:t>
      </w:r>
      <w:r>
        <w:tab/>
        <w:t xml:space="preserve">) </w:t>
      </w:r>
      <w:r>
        <w:tab/>
        <w:t>(</w:t>
      </w:r>
      <w:r>
        <w:tab/>
        <w:t>)</w:t>
      </w:r>
    </w:p>
    <w:p w:rsidR="001A6675" w:rsidRDefault="00FB260B" w:rsidP="008B2D77">
      <w:pPr>
        <w:pStyle w:val="20"/>
        <w:shd w:val="clear" w:color="auto" w:fill="auto"/>
        <w:tabs>
          <w:tab w:val="left" w:pos="7904"/>
        </w:tabs>
        <w:spacing w:after="0" w:line="240" w:lineRule="auto"/>
        <w:ind w:left="2520"/>
        <w:jc w:val="both"/>
      </w:pPr>
      <w:r>
        <w:t>м.п.</w:t>
      </w:r>
      <w:r>
        <w:tab/>
        <w:t>м.п.</w:t>
      </w:r>
    </w:p>
    <w:p w:rsidR="001A6675" w:rsidRDefault="001A6675" w:rsidP="008B2D77">
      <w:pPr>
        <w:jc w:val="both"/>
        <w:rPr>
          <w:sz w:val="2"/>
          <w:szCs w:val="2"/>
        </w:rPr>
      </w:pPr>
    </w:p>
    <w:sectPr w:rsidR="001A6675" w:rsidSect="003B3927">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48A" w:rsidRDefault="007B048A">
      <w:r>
        <w:separator/>
      </w:r>
    </w:p>
  </w:endnote>
  <w:endnote w:type="continuationSeparator" w:id="0">
    <w:p w:rsidR="007B048A" w:rsidRDefault="007B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48A" w:rsidRDefault="007B048A"/>
  </w:footnote>
  <w:footnote w:type="continuationSeparator" w:id="0">
    <w:p w:rsidR="007B048A" w:rsidRDefault="007B048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03FA1"/>
    <w:multiLevelType w:val="multilevel"/>
    <w:tmpl w:val="A9CA2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555D80"/>
    <w:multiLevelType w:val="multilevel"/>
    <w:tmpl w:val="6C4075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1312AD"/>
    <w:multiLevelType w:val="multilevel"/>
    <w:tmpl w:val="5A26E1D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9632A8"/>
    <w:multiLevelType w:val="multilevel"/>
    <w:tmpl w:val="06C400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515049"/>
    <w:multiLevelType w:val="multilevel"/>
    <w:tmpl w:val="933E4CC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75"/>
    <w:rsid w:val="001A6675"/>
    <w:rsid w:val="003B3927"/>
    <w:rsid w:val="004443A2"/>
    <w:rsid w:val="00570B15"/>
    <w:rsid w:val="007B048A"/>
    <w:rsid w:val="008B2D77"/>
    <w:rsid w:val="00E529FE"/>
    <w:rsid w:val="00E54CC6"/>
    <w:rsid w:val="00FB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83B0"/>
  <w15:docId w15:val="{60068343-B441-4050-9D49-E751D0D6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30">
    <w:name w:val="Основной текст (3)"/>
    <w:basedOn w:val="a"/>
    <w:link w:val="3"/>
    <w:pPr>
      <w:shd w:val="clear" w:color="auto" w:fill="FFFFFF"/>
      <w:spacing w:line="206" w:lineRule="exact"/>
      <w:jc w:val="righ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20" w:line="0" w:lineRule="atLeast"/>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120" w:after="24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120" w:line="274" w:lineRule="exact"/>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274" w:lineRule="exact"/>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1763</Words>
  <Characters>10051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Извещение о проведении открытого аукциона № ОАИЗ-01/12</vt:lpstr>
    </vt:vector>
  </TitlesOfParts>
  <Company>SPecialiST RePack</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аукциона № ОАИЗ-01/12</dc:title>
  <dc:subject/>
  <dc:creator>Пользователь</dc:creator>
  <cp:keywords/>
  <cp:lastModifiedBy>NachKumu</cp:lastModifiedBy>
  <cp:revision>3</cp:revision>
  <dcterms:created xsi:type="dcterms:W3CDTF">2021-03-31T02:13:00Z</dcterms:created>
  <dcterms:modified xsi:type="dcterms:W3CDTF">2021-03-31T02:39:00Z</dcterms:modified>
</cp:coreProperties>
</file>