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47AE6" w:rsidRPr="00747AE6" w:rsidRDefault="00747AE6" w:rsidP="00747AE6">
      <w:pPr>
        <w:pStyle w:val="ConsPlusNormal"/>
        <w:jc w:val="right"/>
        <w:outlineLvl w:val="0"/>
        <w:rPr>
          <w:rFonts w:ascii="Times New Roman" w:hAnsi="Times New Roman" w:cs="Times New Roman"/>
          <w:sz w:val="24"/>
        </w:rPr>
      </w:pPr>
      <w:r w:rsidRPr="00747AE6">
        <w:rPr>
          <w:rFonts w:ascii="Times New Roman" w:hAnsi="Times New Roman" w:cs="Times New Roman"/>
          <w:sz w:val="24"/>
        </w:rPr>
        <w:t>УТВЕРЖДЕНЫ</w:t>
      </w:r>
    </w:p>
    <w:p w:rsidR="00747AE6" w:rsidRPr="00747AE6" w:rsidRDefault="00747AE6" w:rsidP="00747AE6">
      <w:pPr>
        <w:pStyle w:val="ConsPlusNormal"/>
        <w:jc w:val="right"/>
        <w:rPr>
          <w:rFonts w:ascii="Times New Roman" w:hAnsi="Times New Roman" w:cs="Times New Roman"/>
          <w:sz w:val="24"/>
        </w:rPr>
      </w:pPr>
      <w:r w:rsidRPr="00747AE6">
        <w:rPr>
          <w:rFonts w:ascii="Times New Roman" w:hAnsi="Times New Roman" w:cs="Times New Roman"/>
          <w:sz w:val="24"/>
        </w:rPr>
        <w:t>решением Собрания депутатов</w:t>
      </w:r>
    </w:p>
    <w:p w:rsidR="00747AE6" w:rsidRPr="00747AE6" w:rsidRDefault="00747AE6" w:rsidP="00747AE6">
      <w:pPr>
        <w:pStyle w:val="ConsPlusNormal"/>
        <w:jc w:val="right"/>
        <w:rPr>
          <w:rFonts w:ascii="Times New Roman" w:hAnsi="Times New Roman" w:cs="Times New Roman"/>
          <w:sz w:val="24"/>
        </w:rPr>
      </w:pPr>
      <w:r w:rsidRPr="00747AE6">
        <w:rPr>
          <w:rFonts w:ascii="Times New Roman" w:hAnsi="Times New Roman" w:cs="Times New Roman"/>
          <w:sz w:val="24"/>
        </w:rPr>
        <w:t>от 20.04.2017 № 25</w:t>
      </w:r>
    </w:p>
    <w:p w:rsidR="00747AE6" w:rsidRPr="00747AE6" w:rsidRDefault="00747AE6" w:rsidP="00747AE6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Title"/>
        <w:jc w:val="center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ПРАВИЛА</w:t>
      </w:r>
    </w:p>
    <w:p w:rsidR="00FC40F9" w:rsidRDefault="00601E45">
      <w:pPr>
        <w:pStyle w:val="ConsPlusTitle"/>
        <w:jc w:val="center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ЗЕМЛЕПОЛЬЗОВАНИЯ И ЗАСТРОЙКИ ЧАСТИ ТЕРРИТОРИИ МУНИЦИПАЛЬНОГО</w:t>
      </w:r>
      <w:r w:rsidR="00FC40F9">
        <w:rPr>
          <w:rFonts w:ascii="Times New Roman" w:hAnsi="Times New Roman" w:cs="Times New Roman"/>
          <w:sz w:val="28"/>
        </w:rPr>
        <w:t xml:space="preserve"> </w:t>
      </w:r>
      <w:r w:rsidRPr="00747AE6">
        <w:rPr>
          <w:rFonts w:ascii="Times New Roman" w:hAnsi="Times New Roman" w:cs="Times New Roman"/>
          <w:sz w:val="28"/>
        </w:rPr>
        <w:t xml:space="preserve">ОБРАЗОВАНИЯ </w:t>
      </w:r>
    </w:p>
    <w:p w:rsidR="00601E45" w:rsidRPr="00747AE6" w:rsidRDefault="00747AE6">
      <w:pPr>
        <w:pStyle w:val="ConsPlusTitle"/>
        <w:jc w:val="center"/>
        <w:rPr>
          <w:rFonts w:ascii="Times New Roman" w:hAnsi="Times New Roman" w:cs="Times New Roman"/>
          <w:sz w:val="28"/>
        </w:rPr>
      </w:pPr>
      <w:bookmarkStart w:id="0" w:name="_GoBack"/>
      <w:bookmarkEnd w:id="0"/>
      <w:r w:rsidRPr="00747AE6">
        <w:rPr>
          <w:rFonts w:ascii="Times New Roman" w:hAnsi="Times New Roman" w:cs="Times New Roman"/>
          <w:sz w:val="28"/>
        </w:rPr>
        <w:t>«</w:t>
      </w:r>
      <w:r w:rsidR="00601E45" w:rsidRPr="00747AE6">
        <w:rPr>
          <w:rFonts w:ascii="Times New Roman" w:hAnsi="Times New Roman" w:cs="Times New Roman"/>
          <w:sz w:val="28"/>
        </w:rPr>
        <w:t>НАДЕЖДИНСКОЕ СЕЛЬСКОЕ ПОСЕЛЕНИЕ</w:t>
      </w:r>
      <w:r w:rsidRPr="00747AE6">
        <w:rPr>
          <w:rFonts w:ascii="Times New Roman" w:hAnsi="Times New Roman" w:cs="Times New Roman"/>
          <w:sz w:val="28"/>
        </w:rPr>
        <w:t>»</w:t>
      </w:r>
    </w:p>
    <w:p w:rsidR="00601E45" w:rsidRPr="00747AE6" w:rsidRDefault="00601E45">
      <w:pPr>
        <w:pStyle w:val="ConsPlusTitle"/>
        <w:jc w:val="center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БИРОБИДЖАНСКОГО МУНИЦИПАЛЬНОГО РАЙОНА</w:t>
      </w:r>
    </w:p>
    <w:p w:rsidR="00601E45" w:rsidRPr="00747AE6" w:rsidRDefault="00601E45">
      <w:pPr>
        <w:pStyle w:val="ConsPlusTitle"/>
        <w:jc w:val="center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ЕВРЕЙСКОЙ АВТОНОМНОЙ ОБЛАСТИ</w:t>
      </w:r>
    </w:p>
    <w:p w:rsidR="00601E45" w:rsidRPr="00747AE6" w:rsidRDefault="00601E45">
      <w:pPr>
        <w:spacing w:after="1"/>
        <w:rPr>
          <w:rFonts w:ascii="Times New Roman" w:hAnsi="Times New Roman" w:cs="Times New Roman"/>
          <w:sz w:val="28"/>
        </w:rPr>
      </w:pPr>
    </w:p>
    <w:p w:rsidR="00747AE6" w:rsidRPr="00747AE6" w:rsidRDefault="00747AE6" w:rsidP="00747AE6">
      <w:pPr>
        <w:pStyle w:val="ConsPlusNormal"/>
        <w:jc w:val="center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(в ред. решений Собрания депутатов муниципального образования</w:t>
      </w:r>
    </w:p>
    <w:p w:rsidR="00747AE6" w:rsidRPr="00747AE6" w:rsidRDefault="00747AE6" w:rsidP="00747AE6">
      <w:pPr>
        <w:pStyle w:val="ConsPlusNormal"/>
        <w:jc w:val="center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«Биробиджанский муниципальный район» ЕАО от 24.11.2017 </w:t>
      </w:r>
      <w:hyperlink r:id="rId5" w:history="1">
        <w:r w:rsidRPr="00747AE6">
          <w:rPr>
            <w:rFonts w:ascii="Times New Roman" w:hAnsi="Times New Roman" w:cs="Times New Roman"/>
            <w:sz w:val="28"/>
          </w:rPr>
          <w:t>№ 97</w:t>
        </w:r>
      </w:hyperlink>
      <w:r w:rsidRPr="00747AE6">
        <w:rPr>
          <w:rFonts w:ascii="Times New Roman" w:hAnsi="Times New Roman" w:cs="Times New Roman"/>
          <w:sz w:val="28"/>
        </w:rPr>
        <w:t>,</w:t>
      </w:r>
    </w:p>
    <w:p w:rsidR="00681D40" w:rsidRDefault="00747AE6" w:rsidP="00747AE6">
      <w:pPr>
        <w:spacing w:after="1"/>
        <w:jc w:val="center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от 26.10.2018 </w:t>
      </w:r>
      <w:hyperlink r:id="rId6" w:history="1">
        <w:r w:rsidRPr="00747AE6">
          <w:rPr>
            <w:rFonts w:ascii="Times New Roman" w:hAnsi="Times New Roman" w:cs="Times New Roman"/>
            <w:sz w:val="28"/>
          </w:rPr>
          <w:t>№ 15</w:t>
        </w:r>
      </w:hyperlink>
      <w:r w:rsidRPr="00747AE6">
        <w:rPr>
          <w:rFonts w:ascii="Times New Roman" w:hAnsi="Times New Roman" w:cs="Times New Roman"/>
          <w:sz w:val="28"/>
        </w:rPr>
        <w:t>, от 22.11.2019 №</w:t>
      </w:r>
      <w:r w:rsidR="00133845">
        <w:rPr>
          <w:rFonts w:ascii="Times New Roman" w:hAnsi="Times New Roman" w:cs="Times New Roman"/>
          <w:sz w:val="28"/>
        </w:rPr>
        <w:t xml:space="preserve"> </w:t>
      </w:r>
      <w:r w:rsidRPr="00747AE6">
        <w:rPr>
          <w:rFonts w:ascii="Times New Roman" w:hAnsi="Times New Roman" w:cs="Times New Roman"/>
          <w:sz w:val="28"/>
        </w:rPr>
        <w:t>88</w:t>
      </w:r>
      <w:r w:rsidR="00BE53E1">
        <w:rPr>
          <w:rFonts w:ascii="Times New Roman" w:hAnsi="Times New Roman" w:cs="Times New Roman"/>
          <w:sz w:val="28"/>
        </w:rPr>
        <w:t xml:space="preserve">, </w:t>
      </w:r>
      <w:r w:rsidR="00BE53E1" w:rsidRPr="00747AE6">
        <w:rPr>
          <w:rFonts w:ascii="Times New Roman" w:hAnsi="Times New Roman" w:cs="Times New Roman"/>
          <w:sz w:val="28"/>
        </w:rPr>
        <w:t>от 2</w:t>
      </w:r>
      <w:r w:rsidR="00BE53E1">
        <w:rPr>
          <w:rFonts w:ascii="Times New Roman" w:hAnsi="Times New Roman" w:cs="Times New Roman"/>
          <w:sz w:val="28"/>
        </w:rPr>
        <w:t>1</w:t>
      </w:r>
      <w:r w:rsidR="00BE53E1" w:rsidRPr="00747AE6">
        <w:rPr>
          <w:rFonts w:ascii="Times New Roman" w:hAnsi="Times New Roman" w:cs="Times New Roman"/>
          <w:sz w:val="28"/>
        </w:rPr>
        <w:t>.</w:t>
      </w:r>
      <w:r w:rsidR="00BE53E1">
        <w:rPr>
          <w:rFonts w:ascii="Times New Roman" w:hAnsi="Times New Roman" w:cs="Times New Roman"/>
          <w:sz w:val="28"/>
        </w:rPr>
        <w:t>02</w:t>
      </w:r>
      <w:r w:rsidR="00BE53E1" w:rsidRPr="00747AE6">
        <w:rPr>
          <w:rFonts w:ascii="Times New Roman" w:hAnsi="Times New Roman" w:cs="Times New Roman"/>
          <w:sz w:val="28"/>
        </w:rPr>
        <w:t>.20</w:t>
      </w:r>
      <w:r w:rsidR="00BE53E1">
        <w:rPr>
          <w:rFonts w:ascii="Times New Roman" w:hAnsi="Times New Roman" w:cs="Times New Roman"/>
          <w:sz w:val="28"/>
        </w:rPr>
        <w:t>20</w:t>
      </w:r>
      <w:r w:rsidR="00BE53E1" w:rsidRPr="00747AE6">
        <w:rPr>
          <w:rFonts w:ascii="Times New Roman" w:hAnsi="Times New Roman" w:cs="Times New Roman"/>
          <w:sz w:val="28"/>
        </w:rPr>
        <w:t xml:space="preserve"> №</w:t>
      </w:r>
      <w:r w:rsidR="00BE53E1">
        <w:rPr>
          <w:rFonts w:ascii="Times New Roman" w:hAnsi="Times New Roman" w:cs="Times New Roman"/>
          <w:sz w:val="28"/>
        </w:rPr>
        <w:t xml:space="preserve"> 12</w:t>
      </w:r>
      <w:r w:rsidR="00681D40">
        <w:rPr>
          <w:rFonts w:ascii="Times New Roman" w:hAnsi="Times New Roman" w:cs="Times New Roman"/>
          <w:sz w:val="28"/>
        </w:rPr>
        <w:t xml:space="preserve">, </w:t>
      </w:r>
    </w:p>
    <w:p w:rsidR="00747AE6" w:rsidRPr="00747AE6" w:rsidRDefault="00681D40" w:rsidP="00747AE6">
      <w:pPr>
        <w:spacing w:after="1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от </w:t>
      </w:r>
      <w:r w:rsidRPr="00681D40">
        <w:rPr>
          <w:rFonts w:ascii="Times New Roman" w:hAnsi="Times New Roman" w:cs="Times New Roman"/>
          <w:sz w:val="28"/>
        </w:rPr>
        <w:t>31.08.2020</w:t>
      </w:r>
      <w:r>
        <w:rPr>
          <w:rFonts w:ascii="Times New Roman" w:hAnsi="Times New Roman" w:cs="Times New Roman"/>
          <w:sz w:val="28"/>
        </w:rPr>
        <w:t xml:space="preserve"> № 63</w:t>
      </w:r>
      <w:r w:rsidR="00747AE6" w:rsidRPr="00747AE6">
        <w:rPr>
          <w:rFonts w:ascii="Times New Roman" w:hAnsi="Times New Roman" w:cs="Times New Roman"/>
          <w:sz w:val="28"/>
        </w:rPr>
        <w:t>)</w:t>
      </w:r>
    </w:p>
    <w:p w:rsidR="00601E45" w:rsidRPr="00747AE6" w:rsidRDefault="00601E45">
      <w:pPr>
        <w:pStyle w:val="ConsPlusNormal"/>
        <w:jc w:val="both"/>
        <w:outlineLvl w:val="0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Title"/>
        <w:jc w:val="center"/>
        <w:outlineLvl w:val="0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Введение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Правила землепользования и застройки (далее - Правила) части территории муниципального образования </w:t>
      </w:r>
      <w:r w:rsidR="00747AE6" w:rsidRPr="00747AE6">
        <w:rPr>
          <w:rFonts w:ascii="Times New Roman" w:hAnsi="Times New Roman" w:cs="Times New Roman"/>
          <w:sz w:val="28"/>
        </w:rPr>
        <w:t>«</w:t>
      </w:r>
      <w:proofErr w:type="spellStart"/>
      <w:r w:rsidRPr="00747AE6">
        <w:rPr>
          <w:rFonts w:ascii="Times New Roman" w:hAnsi="Times New Roman" w:cs="Times New Roman"/>
          <w:sz w:val="28"/>
        </w:rPr>
        <w:t>Надеждинское</w:t>
      </w:r>
      <w:proofErr w:type="spellEnd"/>
      <w:r w:rsidRPr="00747AE6">
        <w:rPr>
          <w:rFonts w:ascii="Times New Roman" w:hAnsi="Times New Roman" w:cs="Times New Roman"/>
          <w:sz w:val="28"/>
        </w:rPr>
        <w:t xml:space="preserve"> сельское поселение</w:t>
      </w:r>
      <w:r w:rsidR="00747AE6" w:rsidRPr="00747AE6">
        <w:rPr>
          <w:rFonts w:ascii="Times New Roman" w:hAnsi="Times New Roman" w:cs="Times New Roman"/>
          <w:sz w:val="28"/>
        </w:rPr>
        <w:t>»</w:t>
      </w:r>
      <w:r w:rsidRPr="00747AE6">
        <w:rPr>
          <w:rFonts w:ascii="Times New Roman" w:hAnsi="Times New Roman" w:cs="Times New Roman"/>
          <w:sz w:val="28"/>
        </w:rPr>
        <w:t xml:space="preserve"> Биробиджанского муниципального района Еврейской автономной области являются нормативным правовым актом. Правила разработаны в соответствии со следующей нормативно-правовой документацией: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- Градостроительным </w:t>
      </w:r>
      <w:hyperlink r:id="rId7" w:history="1">
        <w:r w:rsidRPr="00747AE6">
          <w:rPr>
            <w:rFonts w:ascii="Times New Roman" w:hAnsi="Times New Roman" w:cs="Times New Roman"/>
            <w:sz w:val="28"/>
          </w:rPr>
          <w:t>кодексом</w:t>
        </w:r>
      </w:hyperlink>
      <w:r w:rsidRPr="00747AE6">
        <w:rPr>
          <w:rFonts w:ascii="Times New Roman" w:hAnsi="Times New Roman" w:cs="Times New Roman"/>
          <w:sz w:val="28"/>
        </w:rPr>
        <w:t xml:space="preserve"> Российской Федерации от 29.12.2004 </w:t>
      </w:r>
      <w:r w:rsidR="00747AE6" w:rsidRPr="00747AE6">
        <w:rPr>
          <w:rFonts w:ascii="Times New Roman" w:hAnsi="Times New Roman" w:cs="Times New Roman"/>
          <w:sz w:val="28"/>
        </w:rPr>
        <w:t>№</w:t>
      </w:r>
      <w:r w:rsidRPr="00747AE6">
        <w:rPr>
          <w:rFonts w:ascii="Times New Roman" w:hAnsi="Times New Roman" w:cs="Times New Roman"/>
          <w:sz w:val="28"/>
        </w:rPr>
        <w:t xml:space="preserve"> 190-ФЗ;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- Земельным </w:t>
      </w:r>
      <w:hyperlink r:id="rId8" w:history="1">
        <w:r w:rsidRPr="00747AE6">
          <w:rPr>
            <w:rFonts w:ascii="Times New Roman" w:hAnsi="Times New Roman" w:cs="Times New Roman"/>
            <w:sz w:val="28"/>
          </w:rPr>
          <w:t>кодексом</w:t>
        </w:r>
      </w:hyperlink>
      <w:r w:rsidRPr="00747AE6">
        <w:rPr>
          <w:rFonts w:ascii="Times New Roman" w:hAnsi="Times New Roman" w:cs="Times New Roman"/>
          <w:sz w:val="28"/>
        </w:rPr>
        <w:t xml:space="preserve"> Российской Федерации от 25 октября 2001 г. </w:t>
      </w:r>
      <w:r w:rsidR="00747AE6" w:rsidRPr="00747AE6">
        <w:rPr>
          <w:rFonts w:ascii="Times New Roman" w:hAnsi="Times New Roman" w:cs="Times New Roman"/>
          <w:sz w:val="28"/>
        </w:rPr>
        <w:t>№</w:t>
      </w:r>
      <w:r w:rsidRPr="00747AE6">
        <w:rPr>
          <w:rFonts w:ascii="Times New Roman" w:hAnsi="Times New Roman" w:cs="Times New Roman"/>
          <w:sz w:val="28"/>
        </w:rPr>
        <w:t xml:space="preserve"> 136-ФЗ;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- Водным </w:t>
      </w:r>
      <w:hyperlink r:id="rId9" w:history="1">
        <w:r w:rsidRPr="00747AE6">
          <w:rPr>
            <w:rFonts w:ascii="Times New Roman" w:hAnsi="Times New Roman" w:cs="Times New Roman"/>
            <w:sz w:val="28"/>
          </w:rPr>
          <w:t>кодексом</w:t>
        </w:r>
      </w:hyperlink>
      <w:r w:rsidRPr="00747AE6">
        <w:rPr>
          <w:rFonts w:ascii="Times New Roman" w:hAnsi="Times New Roman" w:cs="Times New Roman"/>
          <w:sz w:val="28"/>
        </w:rPr>
        <w:t xml:space="preserve"> Российской Федерации от 3 июня 2006 г. </w:t>
      </w:r>
      <w:r w:rsidR="00747AE6" w:rsidRPr="00747AE6">
        <w:rPr>
          <w:rFonts w:ascii="Times New Roman" w:hAnsi="Times New Roman" w:cs="Times New Roman"/>
          <w:sz w:val="28"/>
        </w:rPr>
        <w:t>№</w:t>
      </w:r>
      <w:r w:rsidRPr="00747AE6">
        <w:rPr>
          <w:rFonts w:ascii="Times New Roman" w:hAnsi="Times New Roman" w:cs="Times New Roman"/>
          <w:sz w:val="28"/>
        </w:rPr>
        <w:t xml:space="preserve"> 74-ФЗ;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- Лесным </w:t>
      </w:r>
      <w:hyperlink r:id="rId10" w:history="1">
        <w:r w:rsidRPr="00747AE6">
          <w:rPr>
            <w:rFonts w:ascii="Times New Roman" w:hAnsi="Times New Roman" w:cs="Times New Roman"/>
            <w:sz w:val="28"/>
          </w:rPr>
          <w:t>кодексом</w:t>
        </w:r>
      </w:hyperlink>
      <w:r w:rsidRPr="00747AE6">
        <w:rPr>
          <w:rFonts w:ascii="Times New Roman" w:hAnsi="Times New Roman" w:cs="Times New Roman"/>
          <w:sz w:val="28"/>
        </w:rPr>
        <w:t xml:space="preserve"> Российской Федерации от 4 декабря 2006 г. </w:t>
      </w:r>
      <w:r w:rsidR="00747AE6" w:rsidRPr="00747AE6">
        <w:rPr>
          <w:rFonts w:ascii="Times New Roman" w:hAnsi="Times New Roman" w:cs="Times New Roman"/>
          <w:sz w:val="28"/>
        </w:rPr>
        <w:t>№</w:t>
      </w:r>
      <w:r w:rsidRPr="00747AE6">
        <w:rPr>
          <w:rFonts w:ascii="Times New Roman" w:hAnsi="Times New Roman" w:cs="Times New Roman"/>
          <w:sz w:val="28"/>
        </w:rPr>
        <w:t xml:space="preserve"> 200-ФЗ;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- </w:t>
      </w:r>
      <w:hyperlink r:id="rId11" w:history="1">
        <w:r w:rsidRPr="00747AE6">
          <w:rPr>
            <w:rFonts w:ascii="Times New Roman" w:hAnsi="Times New Roman" w:cs="Times New Roman"/>
            <w:sz w:val="28"/>
          </w:rPr>
          <w:t>Постановлением</w:t>
        </w:r>
      </w:hyperlink>
      <w:r w:rsidRPr="00747AE6">
        <w:rPr>
          <w:rFonts w:ascii="Times New Roman" w:hAnsi="Times New Roman" w:cs="Times New Roman"/>
          <w:sz w:val="28"/>
        </w:rPr>
        <w:t xml:space="preserve"> Главного государственного санитарного врача РФ от 25 сентября 2007 г. </w:t>
      </w:r>
      <w:r w:rsidR="00747AE6" w:rsidRPr="00747AE6">
        <w:rPr>
          <w:rFonts w:ascii="Times New Roman" w:hAnsi="Times New Roman" w:cs="Times New Roman"/>
          <w:sz w:val="28"/>
        </w:rPr>
        <w:t>№</w:t>
      </w:r>
      <w:r w:rsidRPr="00747AE6">
        <w:rPr>
          <w:rFonts w:ascii="Times New Roman" w:hAnsi="Times New Roman" w:cs="Times New Roman"/>
          <w:sz w:val="28"/>
        </w:rPr>
        <w:t xml:space="preserve"> 74 </w:t>
      </w:r>
      <w:r w:rsidR="00747AE6" w:rsidRPr="00747AE6">
        <w:rPr>
          <w:rFonts w:ascii="Times New Roman" w:hAnsi="Times New Roman" w:cs="Times New Roman"/>
          <w:sz w:val="28"/>
        </w:rPr>
        <w:t>«</w:t>
      </w:r>
      <w:r w:rsidRPr="00747AE6">
        <w:rPr>
          <w:rFonts w:ascii="Times New Roman" w:hAnsi="Times New Roman" w:cs="Times New Roman"/>
          <w:sz w:val="28"/>
        </w:rPr>
        <w:t xml:space="preserve">О введении в действие новой редакции санитарно-эпидемиологических правил и нормативов СанПиН 2.2.1/2.1.1200-03 </w:t>
      </w:r>
      <w:r w:rsidR="00747AE6" w:rsidRPr="00747AE6">
        <w:rPr>
          <w:rFonts w:ascii="Times New Roman" w:hAnsi="Times New Roman" w:cs="Times New Roman"/>
          <w:sz w:val="28"/>
        </w:rPr>
        <w:t>«</w:t>
      </w:r>
      <w:r w:rsidRPr="00747AE6">
        <w:rPr>
          <w:rFonts w:ascii="Times New Roman" w:hAnsi="Times New Roman" w:cs="Times New Roman"/>
          <w:sz w:val="28"/>
        </w:rPr>
        <w:t>Санитарно-защитные зоны и санитарная классификация предприятий, сооружений и иных объектов</w:t>
      </w:r>
      <w:r w:rsidR="00747AE6" w:rsidRPr="00747AE6">
        <w:rPr>
          <w:rFonts w:ascii="Times New Roman" w:hAnsi="Times New Roman" w:cs="Times New Roman"/>
          <w:sz w:val="28"/>
        </w:rPr>
        <w:t>»</w:t>
      </w:r>
      <w:r w:rsidRPr="00747AE6">
        <w:rPr>
          <w:rFonts w:ascii="Times New Roman" w:hAnsi="Times New Roman" w:cs="Times New Roman"/>
          <w:sz w:val="28"/>
        </w:rPr>
        <w:t>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- Федеральный </w:t>
      </w:r>
      <w:hyperlink r:id="rId12" w:history="1">
        <w:r w:rsidRPr="00747AE6">
          <w:rPr>
            <w:rFonts w:ascii="Times New Roman" w:hAnsi="Times New Roman" w:cs="Times New Roman"/>
            <w:sz w:val="28"/>
          </w:rPr>
          <w:t>закон</w:t>
        </w:r>
      </w:hyperlink>
      <w:r w:rsidRPr="00747AE6">
        <w:rPr>
          <w:rFonts w:ascii="Times New Roman" w:hAnsi="Times New Roman" w:cs="Times New Roman"/>
          <w:sz w:val="28"/>
        </w:rPr>
        <w:t xml:space="preserve"> от 24.07.2007 </w:t>
      </w:r>
      <w:r w:rsidR="00747AE6" w:rsidRPr="00747AE6">
        <w:rPr>
          <w:rFonts w:ascii="Times New Roman" w:hAnsi="Times New Roman" w:cs="Times New Roman"/>
          <w:sz w:val="28"/>
        </w:rPr>
        <w:t>№</w:t>
      </w:r>
      <w:r w:rsidRPr="00747AE6">
        <w:rPr>
          <w:rFonts w:ascii="Times New Roman" w:hAnsi="Times New Roman" w:cs="Times New Roman"/>
          <w:sz w:val="28"/>
        </w:rPr>
        <w:t xml:space="preserve"> 221-ФЗ </w:t>
      </w:r>
      <w:r w:rsidR="00747AE6" w:rsidRPr="00747AE6">
        <w:rPr>
          <w:rFonts w:ascii="Times New Roman" w:hAnsi="Times New Roman" w:cs="Times New Roman"/>
          <w:sz w:val="28"/>
        </w:rPr>
        <w:t>«</w:t>
      </w:r>
      <w:r w:rsidRPr="00747AE6">
        <w:rPr>
          <w:rFonts w:ascii="Times New Roman" w:hAnsi="Times New Roman" w:cs="Times New Roman"/>
          <w:sz w:val="28"/>
        </w:rPr>
        <w:t>О кадастровой деятельности</w:t>
      </w:r>
      <w:r w:rsidR="00747AE6" w:rsidRPr="00747AE6">
        <w:rPr>
          <w:rFonts w:ascii="Times New Roman" w:hAnsi="Times New Roman" w:cs="Times New Roman"/>
          <w:sz w:val="28"/>
        </w:rPr>
        <w:t>»</w:t>
      </w:r>
      <w:r w:rsidRPr="00747AE6">
        <w:rPr>
          <w:rFonts w:ascii="Times New Roman" w:hAnsi="Times New Roman" w:cs="Times New Roman"/>
          <w:sz w:val="28"/>
        </w:rPr>
        <w:t>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- Федеральным </w:t>
      </w:r>
      <w:hyperlink r:id="rId13" w:history="1">
        <w:r w:rsidRPr="00747AE6">
          <w:rPr>
            <w:rFonts w:ascii="Times New Roman" w:hAnsi="Times New Roman" w:cs="Times New Roman"/>
            <w:sz w:val="28"/>
          </w:rPr>
          <w:t>законом</w:t>
        </w:r>
      </w:hyperlink>
      <w:r w:rsidRPr="00747AE6">
        <w:rPr>
          <w:rFonts w:ascii="Times New Roman" w:hAnsi="Times New Roman" w:cs="Times New Roman"/>
          <w:sz w:val="28"/>
        </w:rPr>
        <w:t xml:space="preserve"> </w:t>
      </w:r>
      <w:r w:rsidR="00747AE6" w:rsidRPr="00747AE6">
        <w:rPr>
          <w:rFonts w:ascii="Times New Roman" w:hAnsi="Times New Roman" w:cs="Times New Roman"/>
          <w:sz w:val="28"/>
        </w:rPr>
        <w:t>№</w:t>
      </w:r>
      <w:r w:rsidRPr="00747AE6">
        <w:rPr>
          <w:rFonts w:ascii="Times New Roman" w:hAnsi="Times New Roman" w:cs="Times New Roman"/>
          <w:sz w:val="28"/>
        </w:rPr>
        <w:t xml:space="preserve"> 78-ФЗ от 18.06.2001 </w:t>
      </w:r>
      <w:r w:rsidR="00747AE6" w:rsidRPr="00747AE6">
        <w:rPr>
          <w:rFonts w:ascii="Times New Roman" w:hAnsi="Times New Roman" w:cs="Times New Roman"/>
          <w:sz w:val="28"/>
        </w:rPr>
        <w:t>«</w:t>
      </w:r>
      <w:r w:rsidRPr="00747AE6">
        <w:rPr>
          <w:rFonts w:ascii="Times New Roman" w:hAnsi="Times New Roman" w:cs="Times New Roman"/>
          <w:sz w:val="28"/>
        </w:rPr>
        <w:t>О землеустройстве</w:t>
      </w:r>
      <w:r w:rsidR="00747AE6" w:rsidRPr="00747AE6">
        <w:rPr>
          <w:rFonts w:ascii="Times New Roman" w:hAnsi="Times New Roman" w:cs="Times New Roman"/>
          <w:sz w:val="28"/>
        </w:rPr>
        <w:t>»</w:t>
      </w:r>
      <w:r w:rsidRPr="00747AE6">
        <w:rPr>
          <w:rFonts w:ascii="Times New Roman" w:hAnsi="Times New Roman" w:cs="Times New Roman"/>
          <w:sz w:val="28"/>
        </w:rPr>
        <w:t>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- </w:t>
      </w:r>
      <w:hyperlink r:id="rId14" w:history="1">
        <w:r w:rsidRPr="00747AE6">
          <w:rPr>
            <w:rFonts w:ascii="Times New Roman" w:hAnsi="Times New Roman" w:cs="Times New Roman"/>
            <w:sz w:val="28"/>
          </w:rPr>
          <w:t>Постановлением</w:t>
        </w:r>
      </w:hyperlink>
      <w:r w:rsidRPr="00747AE6">
        <w:rPr>
          <w:rFonts w:ascii="Times New Roman" w:hAnsi="Times New Roman" w:cs="Times New Roman"/>
          <w:sz w:val="28"/>
        </w:rPr>
        <w:t xml:space="preserve"> Правительства РФ </w:t>
      </w:r>
      <w:r w:rsidR="00747AE6" w:rsidRPr="00747AE6">
        <w:rPr>
          <w:rFonts w:ascii="Times New Roman" w:hAnsi="Times New Roman" w:cs="Times New Roman"/>
          <w:sz w:val="28"/>
        </w:rPr>
        <w:t>№</w:t>
      </w:r>
      <w:r w:rsidRPr="00747AE6">
        <w:rPr>
          <w:rFonts w:ascii="Times New Roman" w:hAnsi="Times New Roman" w:cs="Times New Roman"/>
          <w:sz w:val="28"/>
        </w:rPr>
        <w:t xml:space="preserve"> 621 от 30.07.2009 </w:t>
      </w:r>
      <w:r w:rsidR="00747AE6" w:rsidRPr="00747AE6">
        <w:rPr>
          <w:rFonts w:ascii="Times New Roman" w:hAnsi="Times New Roman" w:cs="Times New Roman"/>
          <w:sz w:val="28"/>
        </w:rPr>
        <w:t>«</w:t>
      </w:r>
      <w:r w:rsidRPr="00747AE6">
        <w:rPr>
          <w:rFonts w:ascii="Times New Roman" w:hAnsi="Times New Roman" w:cs="Times New Roman"/>
          <w:sz w:val="28"/>
        </w:rPr>
        <w:t xml:space="preserve">Об </w:t>
      </w:r>
      <w:r w:rsidRPr="00747AE6">
        <w:rPr>
          <w:rFonts w:ascii="Times New Roman" w:hAnsi="Times New Roman" w:cs="Times New Roman"/>
          <w:sz w:val="28"/>
        </w:rPr>
        <w:lastRenderedPageBreak/>
        <w:t>утверждении карты (плана) объекта землеустройства и требований к ее составлению</w:t>
      </w:r>
      <w:r w:rsidR="00747AE6" w:rsidRPr="00747AE6">
        <w:rPr>
          <w:rFonts w:ascii="Times New Roman" w:hAnsi="Times New Roman" w:cs="Times New Roman"/>
          <w:sz w:val="28"/>
        </w:rPr>
        <w:t>»</w:t>
      </w:r>
      <w:r w:rsidRPr="00747AE6">
        <w:rPr>
          <w:rFonts w:ascii="Times New Roman" w:hAnsi="Times New Roman" w:cs="Times New Roman"/>
          <w:sz w:val="28"/>
        </w:rPr>
        <w:t>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- </w:t>
      </w:r>
      <w:hyperlink r:id="rId15" w:history="1">
        <w:r w:rsidRPr="00747AE6">
          <w:rPr>
            <w:rFonts w:ascii="Times New Roman" w:hAnsi="Times New Roman" w:cs="Times New Roman"/>
            <w:sz w:val="28"/>
          </w:rPr>
          <w:t>законом</w:t>
        </w:r>
      </w:hyperlink>
      <w:r w:rsidRPr="00747AE6">
        <w:rPr>
          <w:rFonts w:ascii="Times New Roman" w:hAnsi="Times New Roman" w:cs="Times New Roman"/>
          <w:sz w:val="28"/>
        </w:rPr>
        <w:t xml:space="preserve"> ЕАО от 26.11.2003 </w:t>
      </w:r>
      <w:r w:rsidR="00747AE6" w:rsidRPr="00747AE6">
        <w:rPr>
          <w:rFonts w:ascii="Times New Roman" w:hAnsi="Times New Roman" w:cs="Times New Roman"/>
          <w:sz w:val="28"/>
        </w:rPr>
        <w:t>№</w:t>
      </w:r>
      <w:r w:rsidRPr="00747AE6">
        <w:rPr>
          <w:rFonts w:ascii="Times New Roman" w:hAnsi="Times New Roman" w:cs="Times New Roman"/>
          <w:sz w:val="28"/>
        </w:rPr>
        <w:t xml:space="preserve"> 227-ОЗ </w:t>
      </w:r>
      <w:r w:rsidR="00747AE6" w:rsidRPr="00747AE6">
        <w:rPr>
          <w:rFonts w:ascii="Times New Roman" w:hAnsi="Times New Roman" w:cs="Times New Roman"/>
          <w:sz w:val="28"/>
        </w:rPr>
        <w:t>«</w:t>
      </w:r>
      <w:r w:rsidRPr="00747AE6">
        <w:rPr>
          <w:rFonts w:ascii="Times New Roman" w:hAnsi="Times New Roman" w:cs="Times New Roman"/>
          <w:sz w:val="28"/>
        </w:rPr>
        <w:t>О статусе и границе Биробиджанского муниципального района</w:t>
      </w:r>
      <w:r w:rsidR="00747AE6" w:rsidRPr="00747AE6">
        <w:rPr>
          <w:rFonts w:ascii="Times New Roman" w:hAnsi="Times New Roman" w:cs="Times New Roman"/>
          <w:sz w:val="28"/>
        </w:rPr>
        <w:t>»</w:t>
      </w:r>
      <w:r w:rsidRPr="00747AE6">
        <w:rPr>
          <w:rFonts w:ascii="Times New Roman" w:hAnsi="Times New Roman" w:cs="Times New Roman"/>
          <w:sz w:val="28"/>
        </w:rPr>
        <w:t>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- </w:t>
      </w:r>
      <w:hyperlink r:id="rId16" w:history="1">
        <w:r w:rsidRPr="00747AE6">
          <w:rPr>
            <w:rFonts w:ascii="Times New Roman" w:hAnsi="Times New Roman" w:cs="Times New Roman"/>
            <w:sz w:val="28"/>
          </w:rPr>
          <w:t>постановлением</w:t>
        </w:r>
      </w:hyperlink>
      <w:r w:rsidRPr="00747AE6">
        <w:rPr>
          <w:rFonts w:ascii="Times New Roman" w:hAnsi="Times New Roman" w:cs="Times New Roman"/>
          <w:sz w:val="28"/>
        </w:rPr>
        <w:t xml:space="preserve"> администрации Биробиджанского муниципального района Еврейской автономной области </w:t>
      </w:r>
      <w:r w:rsidR="00747AE6" w:rsidRPr="00747AE6">
        <w:rPr>
          <w:rFonts w:ascii="Times New Roman" w:hAnsi="Times New Roman" w:cs="Times New Roman"/>
          <w:sz w:val="28"/>
        </w:rPr>
        <w:t>№</w:t>
      </w:r>
      <w:r w:rsidRPr="00747AE6">
        <w:rPr>
          <w:rFonts w:ascii="Times New Roman" w:hAnsi="Times New Roman" w:cs="Times New Roman"/>
          <w:sz w:val="28"/>
        </w:rPr>
        <w:t xml:space="preserve"> 116 от 20.02.2016 </w:t>
      </w:r>
      <w:r w:rsidR="00747AE6" w:rsidRPr="00747AE6">
        <w:rPr>
          <w:rFonts w:ascii="Times New Roman" w:hAnsi="Times New Roman" w:cs="Times New Roman"/>
          <w:sz w:val="28"/>
        </w:rPr>
        <w:t>«</w:t>
      </w:r>
      <w:r w:rsidRPr="00747AE6">
        <w:rPr>
          <w:rFonts w:ascii="Times New Roman" w:hAnsi="Times New Roman" w:cs="Times New Roman"/>
          <w:sz w:val="28"/>
        </w:rPr>
        <w:t xml:space="preserve">О подготовке проекта </w:t>
      </w:r>
      <w:r w:rsidR="00747AE6" w:rsidRPr="00747AE6">
        <w:rPr>
          <w:rFonts w:ascii="Times New Roman" w:hAnsi="Times New Roman" w:cs="Times New Roman"/>
          <w:sz w:val="28"/>
        </w:rPr>
        <w:t>«</w:t>
      </w:r>
      <w:r w:rsidRPr="00747AE6">
        <w:rPr>
          <w:rFonts w:ascii="Times New Roman" w:hAnsi="Times New Roman" w:cs="Times New Roman"/>
          <w:sz w:val="28"/>
        </w:rPr>
        <w:t xml:space="preserve">Правила землепользования и застройки части территории муниципального образования </w:t>
      </w:r>
      <w:r w:rsidR="00747AE6" w:rsidRPr="00747AE6">
        <w:rPr>
          <w:rFonts w:ascii="Times New Roman" w:hAnsi="Times New Roman" w:cs="Times New Roman"/>
          <w:sz w:val="28"/>
        </w:rPr>
        <w:t>«</w:t>
      </w:r>
      <w:proofErr w:type="spellStart"/>
      <w:r w:rsidRPr="00747AE6">
        <w:rPr>
          <w:rFonts w:ascii="Times New Roman" w:hAnsi="Times New Roman" w:cs="Times New Roman"/>
          <w:sz w:val="28"/>
        </w:rPr>
        <w:t>Надеждинское</w:t>
      </w:r>
      <w:proofErr w:type="spellEnd"/>
      <w:r w:rsidRPr="00747AE6">
        <w:rPr>
          <w:rFonts w:ascii="Times New Roman" w:hAnsi="Times New Roman" w:cs="Times New Roman"/>
          <w:sz w:val="28"/>
        </w:rPr>
        <w:t xml:space="preserve"> сельское поселение</w:t>
      </w:r>
      <w:r w:rsidR="00747AE6" w:rsidRPr="00747AE6">
        <w:rPr>
          <w:rFonts w:ascii="Times New Roman" w:hAnsi="Times New Roman" w:cs="Times New Roman"/>
          <w:sz w:val="28"/>
        </w:rPr>
        <w:t>»</w:t>
      </w:r>
      <w:r w:rsidRPr="00747AE6">
        <w:rPr>
          <w:rFonts w:ascii="Times New Roman" w:hAnsi="Times New Roman" w:cs="Times New Roman"/>
          <w:sz w:val="28"/>
        </w:rPr>
        <w:t xml:space="preserve"> Биробиджанского муниципального района Еврейской автономной области</w:t>
      </w:r>
      <w:r w:rsidR="00747AE6" w:rsidRPr="00747AE6">
        <w:rPr>
          <w:rFonts w:ascii="Times New Roman" w:hAnsi="Times New Roman" w:cs="Times New Roman"/>
          <w:sz w:val="28"/>
        </w:rPr>
        <w:t>»</w:t>
      </w:r>
      <w:r w:rsidRPr="00747AE6">
        <w:rPr>
          <w:rFonts w:ascii="Times New Roman" w:hAnsi="Times New Roman" w:cs="Times New Roman"/>
          <w:sz w:val="28"/>
        </w:rPr>
        <w:t>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- </w:t>
      </w:r>
      <w:hyperlink r:id="rId17" w:history="1">
        <w:r w:rsidRPr="00747AE6">
          <w:rPr>
            <w:rFonts w:ascii="Times New Roman" w:hAnsi="Times New Roman" w:cs="Times New Roman"/>
            <w:sz w:val="28"/>
          </w:rPr>
          <w:t>решением</w:t>
        </w:r>
      </w:hyperlink>
      <w:r w:rsidRPr="00747AE6">
        <w:rPr>
          <w:rFonts w:ascii="Times New Roman" w:hAnsi="Times New Roman" w:cs="Times New Roman"/>
          <w:sz w:val="28"/>
        </w:rPr>
        <w:t xml:space="preserve"> Собрания депутатов от 30.09.2016 </w:t>
      </w:r>
      <w:r w:rsidR="00747AE6" w:rsidRPr="00747AE6">
        <w:rPr>
          <w:rFonts w:ascii="Times New Roman" w:hAnsi="Times New Roman" w:cs="Times New Roman"/>
          <w:sz w:val="28"/>
        </w:rPr>
        <w:t>№</w:t>
      </w:r>
      <w:r w:rsidRPr="00747AE6">
        <w:rPr>
          <w:rFonts w:ascii="Times New Roman" w:hAnsi="Times New Roman" w:cs="Times New Roman"/>
          <w:sz w:val="28"/>
        </w:rPr>
        <w:t xml:space="preserve"> 55 </w:t>
      </w:r>
      <w:r w:rsidR="00747AE6" w:rsidRPr="00747AE6">
        <w:rPr>
          <w:rFonts w:ascii="Times New Roman" w:hAnsi="Times New Roman" w:cs="Times New Roman"/>
          <w:sz w:val="28"/>
        </w:rPr>
        <w:t>«</w:t>
      </w:r>
      <w:r w:rsidRPr="00747AE6">
        <w:rPr>
          <w:rFonts w:ascii="Times New Roman" w:hAnsi="Times New Roman" w:cs="Times New Roman"/>
          <w:sz w:val="28"/>
        </w:rPr>
        <w:t xml:space="preserve">Об установлении предельных параметров земельных участков, предоставляемых гражданам в собственность для ведения личного подсобного хозяйства, индивидуального жилищного строительства на территории МО </w:t>
      </w:r>
      <w:r w:rsidR="00747AE6" w:rsidRPr="00747AE6">
        <w:rPr>
          <w:rFonts w:ascii="Times New Roman" w:hAnsi="Times New Roman" w:cs="Times New Roman"/>
          <w:sz w:val="28"/>
        </w:rPr>
        <w:t>«</w:t>
      </w:r>
      <w:r w:rsidRPr="00747AE6">
        <w:rPr>
          <w:rFonts w:ascii="Times New Roman" w:hAnsi="Times New Roman" w:cs="Times New Roman"/>
          <w:sz w:val="28"/>
        </w:rPr>
        <w:t>Биробиджанский муниципальный район</w:t>
      </w:r>
      <w:r w:rsidR="00747AE6" w:rsidRPr="00747AE6">
        <w:rPr>
          <w:rFonts w:ascii="Times New Roman" w:hAnsi="Times New Roman" w:cs="Times New Roman"/>
          <w:sz w:val="28"/>
        </w:rPr>
        <w:t>»</w:t>
      </w:r>
      <w:r w:rsidRPr="00747AE6">
        <w:rPr>
          <w:rFonts w:ascii="Times New Roman" w:hAnsi="Times New Roman" w:cs="Times New Roman"/>
          <w:sz w:val="28"/>
        </w:rPr>
        <w:t>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Правила устанавливают территориальные зоны, градостроительные регламенты, порядок применения настоящих Правил и внесения в них изменений.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Целями настоящих Правил являются: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- создание условий для устойчивого развития территорий поселения, сохранения окружающей среды и объектов культурного наследия;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- создания условий для планировки территории поселения;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- обеспечение прав и законных интересов физических и юридических лиц, в том числе правообладателей земельных участков и объектов капитального строительства;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- создание условий для привлечения инвестиций,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Системный подход к градостроительной деятельности предусматривает всесторонний учет многообразных факторов развития части территории муниципального образования, позволяя комплексно определить пути решения конкретных задач по дальнейшему развитию части территории муниципального образования </w:t>
      </w:r>
      <w:r w:rsidR="00747AE6" w:rsidRPr="00747AE6">
        <w:rPr>
          <w:rFonts w:ascii="Times New Roman" w:hAnsi="Times New Roman" w:cs="Times New Roman"/>
          <w:sz w:val="28"/>
        </w:rPr>
        <w:t>«</w:t>
      </w:r>
      <w:proofErr w:type="spellStart"/>
      <w:r w:rsidRPr="00747AE6">
        <w:rPr>
          <w:rFonts w:ascii="Times New Roman" w:hAnsi="Times New Roman" w:cs="Times New Roman"/>
          <w:sz w:val="28"/>
        </w:rPr>
        <w:t>Надеждинское</w:t>
      </w:r>
      <w:proofErr w:type="spellEnd"/>
      <w:r w:rsidRPr="00747AE6">
        <w:rPr>
          <w:rFonts w:ascii="Times New Roman" w:hAnsi="Times New Roman" w:cs="Times New Roman"/>
          <w:sz w:val="28"/>
        </w:rPr>
        <w:t xml:space="preserve"> сельское поселение</w:t>
      </w:r>
      <w:r w:rsidR="00747AE6" w:rsidRPr="00747AE6">
        <w:rPr>
          <w:rFonts w:ascii="Times New Roman" w:hAnsi="Times New Roman" w:cs="Times New Roman"/>
          <w:sz w:val="28"/>
        </w:rPr>
        <w:t>»</w:t>
      </w:r>
      <w:r w:rsidRPr="00747AE6">
        <w:rPr>
          <w:rFonts w:ascii="Times New Roman" w:hAnsi="Times New Roman" w:cs="Times New Roman"/>
          <w:sz w:val="28"/>
        </w:rPr>
        <w:t>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Работа выполнена в соответствии с </w:t>
      </w:r>
      <w:hyperlink r:id="rId18" w:history="1">
        <w:r w:rsidRPr="00747AE6">
          <w:rPr>
            <w:rFonts w:ascii="Times New Roman" w:hAnsi="Times New Roman" w:cs="Times New Roman"/>
            <w:sz w:val="28"/>
          </w:rPr>
          <w:t>Приказом</w:t>
        </w:r>
      </w:hyperlink>
      <w:r w:rsidRPr="00747AE6">
        <w:rPr>
          <w:rFonts w:ascii="Times New Roman" w:hAnsi="Times New Roman" w:cs="Times New Roman"/>
          <w:sz w:val="28"/>
        </w:rPr>
        <w:t xml:space="preserve"> Минэкономразвития России от 09.01.2018 </w:t>
      </w:r>
      <w:r w:rsidR="00747AE6" w:rsidRPr="00747AE6">
        <w:rPr>
          <w:rFonts w:ascii="Times New Roman" w:hAnsi="Times New Roman" w:cs="Times New Roman"/>
          <w:sz w:val="28"/>
        </w:rPr>
        <w:t>№</w:t>
      </w:r>
      <w:r w:rsidRPr="00747AE6">
        <w:rPr>
          <w:rFonts w:ascii="Times New Roman" w:hAnsi="Times New Roman" w:cs="Times New Roman"/>
          <w:sz w:val="28"/>
        </w:rPr>
        <w:t xml:space="preserve"> 10 </w:t>
      </w:r>
      <w:r w:rsidR="00747AE6" w:rsidRPr="00747AE6">
        <w:rPr>
          <w:rFonts w:ascii="Times New Roman" w:hAnsi="Times New Roman" w:cs="Times New Roman"/>
          <w:sz w:val="28"/>
        </w:rPr>
        <w:t>«</w:t>
      </w:r>
      <w:r w:rsidRPr="00747AE6">
        <w:rPr>
          <w:rFonts w:ascii="Times New Roman" w:hAnsi="Times New Roman" w:cs="Times New Roman"/>
          <w:sz w:val="28"/>
        </w:rPr>
        <w:t xml:space="preserve"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</w:t>
      </w:r>
      <w:r w:rsidRPr="00747AE6">
        <w:rPr>
          <w:rFonts w:ascii="Times New Roman" w:hAnsi="Times New Roman" w:cs="Times New Roman"/>
          <w:sz w:val="28"/>
        </w:rPr>
        <w:lastRenderedPageBreak/>
        <w:t xml:space="preserve">признании утратившим силу приказа Минэкономразвития России от 7 декабря 2016 г. </w:t>
      </w:r>
      <w:r w:rsidR="00747AE6" w:rsidRPr="00747AE6">
        <w:rPr>
          <w:rFonts w:ascii="Times New Roman" w:hAnsi="Times New Roman" w:cs="Times New Roman"/>
          <w:sz w:val="28"/>
        </w:rPr>
        <w:t>№</w:t>
      </w:r>
      <w:r w:rsidRPr="00747AE6">
        <w:rPr>
          <w:rFonts w:ascii="Times New Roman" w:hAnsi="Times New Roman" w:cs="Times New Roman"/>
          <w:sz w:val="28"/>
        </w:rPr>
        <w:t xml:space="preserve"> 793</w:t>
      </w:r>
      <w:r w:rsidR="00747AE6" w:rsidRPr="00747AE6">
        <w:rPr>
          <w:rFonts w:ascii="Times New Roman" w:hAnsi="Times New Roman" w:cs="Times New Roman"/>
          <w:sz w:val="28"/>
        </w:rPr>
        <w:t>»</w:t>
      </w:r>
      <w:r w:rsidRPr="00747AE6">
        <w:rPr>
          <w:rFonts w:ascii="Times New Roman" w:hAnsi="Times New Roman" w:cs="Times New Roman"/>
          <w:sz w:val="28"/>
        </w:rPr>
        <w:t>.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Title"/>
        <w:jc w:val="center"/>
        <w:outlineLvl w:val="0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Глава 1. ПОРЯДОК ПРИМЕНЕНИЯ И ВНЕСЕНИЯ ИЗМЕНЕНИЙ</w:t>
      </w:r>
    </w:p>
    <w:p w:rsidR="00601E45" w:rsidRPr="00747AE6" w:rsidRDefault="00601E45">
      <w:pPr>
        <w:pStyle w:val="ConsPlusTitle"/>
        <w:jc w:val="center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В ПРАВИЛА ЗЕМЛЕПОЛЬЗОВАНИЯ И ЗАСТРОЙКИ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Title"/>
        <w:ind w:firstLine="540"/>
        <w:jc w:val="both"/>
        <w:outlineLvl w:val="1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Статья 1. О регулировании землепользования и застройки органами местного самоуправления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1. Регулирование органами местного самоуправления землепользования и застройки осуществляется в порядке, установленном настоящими Правилами и нормативными правовыми актами Биробиджанского муниципального района и </w:t>
      </w:r>
      <w:proofErr w:type="spellStart"/>
      <w:r w:rsidRPr="00747AE6">
        <w:rPr>
          <w:rFonts w:ascii="Times New Roman" w:hAnsi="Times New Roman" w:cs="Times New Roman"/>
          <w:sz w:val="28"/>
        </w:rPr>
        <w:t>Надеждинского</w:t>
      </w:r>
      <w:proofErr w:type="spellEnd"/>
      <w:r w:rsidRPr="00747AE6">
        <w:rPr>
          <w:rFonts w:ascii="Times New Roman" w:hAnsi="Times New Roman" w:cs="Times New Roman"/>
          <w:sz w:val="28"/>
        </w:rPr>
        <w:t xml:space="preserve"> сельского поселения в соответствии с федеральным законодательством.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2. Соблюдение настоящих Правил обеспечивается администрациями Биробиджанского муниципального района и </w:t>
      </w:r>
      <w:proofErr w:type="spellStart"/>
      <w:r w:rsidRPr="00747AE6">
        <w:rPr>
          <w:rFonts w:ascii="Times New Roman" w:hAnsi="Times New Roman" w:cs="Times New Roman"/>
          <w:sz w:val="28"/>
        </w:rPr>
        <w:t>Надеждинского</w:t>
      </w:r>
      <w:proofErr w:type="spellEnd"/>
      <w:r w:rsidRPr="00747AE6">
        <w:rPr>
          <w:rFonts w:ascii="Times New Roman" w:hAnsi="Times New Roman" w:cs="Times New Roman"/>
          <w:sz w:val="28"/>
        </w:rPr>
        <w:t xml:space="preserve"> сельского поселения: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при выдаче разрешений на отклонение от предельных параметров разрешенного строительства, реконструкции объектов капитального строительства;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при выдаче разрешений на строительство;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при выдаче разрешений на ввод объектов в эксплуатацию;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при выдаче разрешений на условно разрешенный вид использования земельного участка, объекта капитального строительства;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при подготовке и принятии решений о разработке документации по планировке территории </w:t>
      </w:r>
      <w:proofErr w:type="spellStart"/>
      <w:r w:rsidRPr="00747AE6">
        <w:rPr>
          <w:rFonts w:ascii="Times New Roman" w:hAnsi="Times New Roman" w:cs="Times New Roman"/>
          <w:sz w:val="28"/>
        </w:rPr>
        <w:t>Надеждинского</w:t>
      </w:r>
      <w:proofErr w:type="spellEnd"/>
      <w:r w:rsidRPr="00747AE6">
        <w:rPr>
          <w:rFonts w:ascii="Times New Roman" w:hAnsi="Times New Roman" w:cs="Times New Roman"/>
          <w:sz w:val="28"/>
        </w:rPr>
        <w:t xml:space="preserve"> сельского поселения;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при выдаче заданий на разработку проектов планировки и проектов межевания территорий;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при проверке документации по планировке территории на соответствие установленным законодательством требованиям;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при утверждении документации по планировке территории;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при подготовке и выдаче заинтересованным физическим и юридическим лицам градостроительных планов земельных участков;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иные случаи, предусмотренные законодательством Российской Федерации.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3. Настоящие Правила не применяются в случаях: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lastRenderedPageBreak/>
        <w:t>ремонта существующих объектов капитального строительства, при проведении которого не затрагиваются конструктивные и другие характеристики надежности и безопасности таких объектов;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проведения переустройства и (или) перепланировки помещений;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замены инженерного и технологического оборудования;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проведения работ по благоустройству территорий, прилегающих к объектам капитального строительства;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предоставления земельных участков под объектами недвижимости, права на которые возникли, а также разрешений на строительство, которые выданы до вступления в силу настоящих Правил;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иных случаях, предусмотренных законодательством Российской Федерации.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Указанные изменения объектов капитального строительства без изменения вида разрешенного использования осуществляются с соблюдением технических регламентов, иных нормативных требований в соответствии с действующим законодательством Российской Федерации.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Title"/>
        <w:ind w:firstLine="540"/>
        <w:jc w:val="both"/>
        <w:outlineLvl w:val="1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Статья 1.1. Полномочия органов и должностных лиц органа местного самоуправления в области землепользования и застройки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1. К полномочиям Собрания депутатов Биробиджанского муниципального района (далее - Собрание депутатов района) в области землепользования и застройки относятся: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1) утверждение правил землепользования и застройки и внесение изменений в правила землепользования и застройки;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2) утверждение местных нормативов градостроительного проектирования;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3) иные полномочия в соответствии с действующим законодательством.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2. К полномочиям главы Биробиджанского муниципального района (далее - глава муниципального района) относится принятие решения о проведении общественных обсуждений или публичных слушаний по проекту правил землепользования и застройки.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3. К полномочиям администрации Биробиджанского муниципального района (далее - администрация района) относятся: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1) обеспечение подготовки документации по планировке территории;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2) проверка проекта правил землепользования и застройки, </w:t>
      </w:r>
      <w:r w:rsidRPr="00747AE6">
        <w:rPr>
          <w:rFonts w:ascii="Times New Roman" w:hAnsi="Times New Roman" w:cs="Times New Roman"/>
          <w:sz w:val="28"/>
        </w:rPr>
        <w:lastRenderedPageBreak/>
        <w:t>представленного комиссией, на соответствие требованиям технических регламентов, генеральному плану поселения, схеме территориального планирования Еврейской автономной области, схеме территориального планирования Российской Федерации;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3) оформление градостроительных планов земельных участков, выдача разрешений на строительство, разрешений на ввод объектов в эксплуатацию при осуществлении строительства, реконструкции объектов капитального строительства, расположенных на территории поселения;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4) принятие решений о резервировании земельных участков для муниципальных нужд;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5) принятие решений об изъятии земельных участков для муниципальных нужд;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6) направление проекта правил землепользования и застройки в Собрание депутатов Биробиджанского муниципального района;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7) принятие решения о предоставлении разрешения на условно разрешенный вид использования земельного участка;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8) принятие решения о предоставлении разрешения на отклонение от предельных параметров разрешенного строительства, реконструкции объектов капитального строительства;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9) утверждение документации по планировке территории;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10) принятие решений о развитии застроенных территорий.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Title"/>
        <w:ind w:firstLine="540"/>
        <w:jc w:val="both"/>
        <w:outlineLvl w:val="1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Статья 1.2. Порядок подготовки и утверждения правил землепользования и застройки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1. Подготовка проекта правил землепользования и застройки осуществляется применительно к части территории </w:t>
      </w:r>
      <w:proofErr w:type="spellStart"/>
      <w:r w:rsidRPr="00747AE6">
        <w:rPr>
          <w:rFonts w:ascii="Times New Roman" w:hAnsi="Times New Roman" w:cs="Times New Roman"/>
          <w:sz w:val="28"/>
        </w:rPr>
        <w:t>Надеждинского</w:t>
      </w:r>
      <w:proofErr w:type="spellEnd"/>
      <w:r w:rsidRPr="00747AE6">
        <w:rPr>
          <w:rFonts w:ascii="Times New Roman" w:hAnsi="Times New Roman" w:cs="Times New Roman"/>
          <w:sz w:val="28"/>
        </w:rPr>
        <w:t xml:space="preserve"> сельского поселения Биробиджанского муниципального района Еврейской автономной области.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2. Подготовка проекта правил землепользования и застройки осуществляется с учетом положений о территориальном планировании, содержащихся в документах территориального планирования, с учетом требований технических регламентов, заключения о результатах общественных обсуждений или публичных слушаний и предложений заинтересованных лиц.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3. Решение о подготовке проекта правил землепользования и застройки принимается главой администрации муниципального района с установлением этапов градостроительного зонирования применительно ко всем территориям </w:t>
      </w:r>
      <w:r w:rsidRPr="00747AE6">
        <w:rPr>
          <w:rFonts w:ascii="Times New Roman" w:hAnsi="Times New Roman" w:cs="Times New Roman"/>
          <w:sz w:val="28"/>
        </w:rPr>
        <w:lastRenderedPageBreak/>
        <w:t>поселения либо к различным частям территорий поселения (в случае подготовки проекта правил землепользования и застройки применительно к частям территорий поселения), порядка и сроков проведения работ по подготовке правил землепользования и застройки, иных положений, касающихся организации указанных работ.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4. Одновременно с принятием решения о подготовке проекта правил землепользования и застройки главой администрации муниципального района утверждаются состав и порядок деятельности комиссии по подготовке проекта правил землепользования и застройки (далее - комиссия), которая может выступать организатором общественных обсуждений или публичных слушаний при их проведении.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5. Глава администрации муниципального района не позднее чем по истечении десяти дней с даты принятия решения о подготовке проекта правил землепользования и застройки обеспечивает опубликование сообщения о принятии такого решения в порядке, установленном для официального опубликования муниципальных правовых актов, иной официальной информации, и размещение указанного сообщения на официальном сайте муниципального образования в сети Интернет. Сообщение о принятии такого решения также может быть распространено по радио и телевидению.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6. В сообщении о принятии решения о подготовке проекта правил землепользования и застройки указываются: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1) состав и порядок деятельности комиссии;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2) последовательность градостроительного зонирования применительно к территориям поселения;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3) порядок и сроки проведения работ по подготовке проекта правил землепользования и застройки;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4) порядок направления в комиссию предложений заинтересованных лиц по подготовке проекта правил землепользования и застройки;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5) иные вопросы организации работ.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bookmarkStart w:id="1" w:name="P97"/>
      <w:bookmarkEnd w:id="1"/>
      <w:r w:rsidRPr="00747AE6">
        <w:rPr>
          <w:rFonts w:ascii="Times New Roman" w:hAnsi="Times New Roman" w:cs="Times New Roman"/>
          <w:sz w:val="28"/>
        </w:rPr>
        <w:t>7. Администрация муниципального района осуществляет проверку проекта правил землепользования и застройки, представленного комиссией, на соответствие требованиям технических регламентов, генеральному плану поселения, схеме территориального планирования Биробиджанского муниципального района, схеме территориального планирования Еврейской автономной области, схеме территориального планирования Российской Федерации.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8. По результатам указанной в </w:t>
      </w:r>
      <w:hyperlink w:anchor="P97" w:history="1">
        <w:r w:rsidRPr="00747AE6">
          <w:rPr>
            <w:rFonts w:ascii="Times New Roman" w:hAnsi="Times New Roman" w:cs="Times New Roman"/>
            <w:sz w:val="28"/>
          </w:rPr>
          <w:t>пункте 7</w:t>
        </w:r>
      </w:hyperlink>
      <w:r w:rsidRPr="00747AE6">
        <w:rPr>
          <w:rFonts w:ascii="Times New Roman" w:hAnsi="Times New Roman" w:cs="Times New Roman"/>
          <w:sz w:val="28"/>
        </w:rPr>
        <w:t xml:space="preserve"> настоящей статьи проверки администрация муниципального района направляет проект правил </w:t>
      </w:r>
      <w:r w:rsidRPr="00747AE6">
        <w:rPr>
          <w:rFonts w:ascii="Times New Roman" w:hAnsi="Times New Roman" w:cs="Times New Roman"/>
          <w:sz w:val="28"/>
        </w:rPr>
        <w:lastRenderedPageBreak/>
        <w:t xml:space="preserve">землепользования и застройки главе администрации муниципального района или в случае обнаружения его несоответствия требованиям и документам, указанным в </w:t>
      </w:r>
      <w:hyperlink w:anchor="P97" w:history="1">
        <w:r w:rsidRPr="00747AE6">
          <w:rPr>
            <w:rFonts w:ascii="Times New Roman" w:hAnsi="Times New Roman" w:cs="Times New Roman"/>
            <w:sz w:val="28"/>
          </w:rPr>
          <w:t>пункте 7</w:t>
        </w:r>
      </w:hyperlink>
      <w:r w:rsidRPr="00747AE6">
        <w:rPr>
          <w:rFonts w:ascii="Times New Roman" w:hAnsi="Times New Roman" w:cs="Times New Roman"/>
          <w:sz w:val="28"/>
        </w:rPr>
        <w:t xml:space="preserve"> настоящей статьи, - в комиссию на доработку.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9. Глава муниципального района при получении от администрации муниципального района проекта правил землепользования и застройки принимает решение о проведении общественных обсуждений или публичных слушаний по такому проекту в срок не позднее чем через десять дней со дня получения такого проекта.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10. После завершения общественных обсуждений или публичных слушаний по проекту правил землепользования и застройки комиссия с учетом результатов таких общественных обсуждений или публичных слушаний обеспечивает внесение изменений в проект правил землепользования и застройки и представляет указанный проект главе администрации муниципального района. Обязательными приложениями к проекту правил землепользования и застройки являются протокол общественных обсуждений или публичных слушаний и заключение о результатах общественных обсуждений или публичных слушаний, за исключением случаев, если их проведение в соответствии с Градостроительным </w:t>
      </w:r>
      <w:hyperlink r:id="rId19" w:history="1">
        <w:r w:rsidRPr="00747AE6">
          <w:rPr>
            <w:rFonts w:ascii="Times New Roman" w:hAnsi="Times New Roman" w:cs="Times New Roman"/>
            <w:sz w:val="28"/>
          </w:rPr>
          <w:t>кодексом</w:t>
        </w:r>
      </w:hyperlink>
      <w:r w:rsidRPr="00747AE6">
        <w:rPr>
          <w:rFonts w:ascii="Times New Roman" w:hAnsi="Times New Roman" w:cs="Times New Roman"/>
          <w:sz w:val="28"/>
        </w:rPr>
        <w:t xml:space="preserve"> не требуется.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11. Глава администрации муниципального района в течение десяти дней после представления ему проекта правил землепользования и застройки и указанных в пункте 10 настоящей статьи обязательных приложений должен принять решение о направлении указанного проекта в Собрание депутатов Биробиджанского муниципального района или об отклонении проекта правил землепользования и застройки и о направлении его на доработку с указанием даты его повторного представления.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12. Собрание депутатов муниципального района по результатам рассмотрения проекта правил землепользования и застройки и обязательных приложений к нему может утвердить правила землепользования и застройки или направить проект правил землепользования и застройки главе администрации муниципального района на доработку в соответствии с заключением о результатах общественных обсуждений или публичных слушаний по указанному проекту.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13. Утвержденные правила землепользования и застройки подлежат опубликованию в порядке, установленном для официального опубликования муниципальных правовых актов, иной официальной информации, и размещаются на официальном интернет-сайте администрации Биробиджанского муниципального района.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14. Решение об утверждении правил землепользования и застройки может быть оспорено в судебном порядке физическими и юридическими лицами; органами государственной власти Российской Федерации, органами </w:t>
      </w:r>
      <w:r w:rsidRPr="00747AE6">
        <w:rPr>
          <w:rFonts w:ascii="Times New Roman" w:hAnsi="Times New Roman" w:cs="Times New Roman"/>
          <w:sz w:val="28"/>
        </w:rPr>
        <w:lastRenderedPageBreak/>
        <w:t>государственной власти Еврейской автономной области в случае несоответствия правил землепользования и застройки законодательству Российской Федерации, а также схемам территориального планирования Российской Федерации, схеме территориального планирования Еврейской автономной области, утвержденным до утверждения правил землепользования и застройки.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Title"/>
        <w:ind w:firstLine="540"/>
        <w:jc w:val="both"/>
        <w:outlineLvl w:val="1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Статья 1.3. Комиссия по подготовке правил землепользования и застройки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1. Комиссия по подготовке правил землепользования и застройки Биробиджанского муниципального района (далее - Комиссия) формируется в целях обеспечения требований настоящих Правил, предъявляемых к землепользованию и застройке.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2. К полномочиям Комиссии в области регулирования отношений по вопросам землепользования и застройки относятся: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1) представление проекта правил землепользования и застройки в администрацию муниципального района;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2) проведение общественных обсуждений или публичных слушаний по проекту правил землепользования и застройки;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3) обеспечение внесения изменений в проект правил землепользования и застройки с учетом результатов общественных обсуждений или публичных слушаний и представление указанного проекта главе администрации муниципального района;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(в ред. </w:t>
      </w:r>
      <w:hyperlink r:id="rId20" w:history="1">
        <w:r w:rsidRPr="00747AE6">
          <w:rPr>
            <w:rFonts w:ascii="Times New Roman" w:hAnsi="Times New Roman" w:cs="Times New Roman"/>
            <w:sz w:val="28"/>
          </w:rPr>
          <w:t>решения</w:t>
        </w:r>
      </w:hyperlink>
      <w:r w:rsidRPr="00747AE6">
        <w:rPr>
          <w:rFonts w:ascii="Times New Roman" w:hAnsi="Times New Roman" w:cs="Times New Roman"/>
          <w:sz w:val="28"/>
        </w:rPr>
        <w:t xml:space="preserve"> Собрания депутатов муниципального образования </w:t>
      </w:r>
      <w:r w:rsidR="00747AE6" w:rsidRPr="00747AE6">
        <w:rPr>
          <w:rFonts w:ascii="Times New Roman" w:hAnsi="Times New Roman" w:cs="Times New Roman"/>
          <w:sz w:val="28"/>
        </w:rPr>
        <w:t>«</w:t>
      </w:r>
      <w:r w:rsidRPr="00747AE6">
        <w:rPr>
          <w:rFonts w:ascii="Times New Roman" w:hAnsi="Times New Roman" w:cs="Times New Roman"/>
          <w:sz w:val="28"/>
        </w:rPr>
        <w:t>Биробиджанский муниципальный район</w:t>
      </w:r>
      <w:r w:rsidR="00747AE6" w:rsidRPr="00747AE6">
        <w:rPr>
          <w:rFonts w:ascii="Times New Roman" w:hAnsi="Times New Roman" w:cs="Times New Roman"/>
          <w:sz w:val="28"/>
        </w:rPr>
        <w:t>»</w:t>
      </w:r>
      <w:r w:rsidRPr="00747AE6">
        <w:rPr>
          <w:rFonts w:ascii="Times New Roman" w:hAnsi="Times New Roman" w:cs="Times New Roman"/>
          <w:sz w:val="28"/>
        </w:rPr>
        <w:t xml:space="preserve"> ЕАО от 26.10.2018 </w:t>
      </w:r>
      <w:r w:rsidR="00747AE6" w:rsidRPr="00747AE6">
        <w:rPr>
          <w:rFonts w:ascii="Times New Roman" w:hAnsi="Times New Roman" w:cs="Times New Roman"/>
          <w:sz w:val="28"/>
        </w:rPr>
        <w:t>№</w:t>
      </w:r>
      <w:r w:rsidRPr="00747AE6">
        <w:rPr>
          <w:rFonts w:ascii="Times New Roman" w:hAnsi="Times New Roman" w:cs="Times New Roman"/>
          <w:sz w:val="28"/>
        </w:rPr>
        <w:t xml:space="preserve"> 15)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4) подготовка протокола общественных обсуждений или публичных слушаний и заключения о результатах общественных обсуждений или публичных слушаний;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5) рассмотрение предложений о внесении изменений в правила землепользования и застройки;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6) осуществление подготовки заключения с рекомендациями о внесении в соответствии с поступившим предложением изменений в правила землепользования и застройки или об отклонении такого предложения с указанием причин отклонения;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7) рассмотрение заявлений физических или юридических лиц о предоставлении разрешения на условно разрешенный вид использования земельного участка или объекта капитального строительства;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8) направление сообщения о проведении общественных обсуждений или </w:t>
      </w:r>
      <w:r w:rsidRPr="00747AE6">
        <w:rPr>
          <w:rFonts w:ascii="Times New Roman" w:hAnsi="Times New Roman" w:cs="Times New Roman"/>
          <w:sz w:val="28"/>
        </w:rPr>
        <w:lastRenderedPageBreak/>
        <w:t>публичных слушаний по вопросу предоставления разрешения на условно разрешенный вид использования правообладателям земельных участков, имеющих общие границы с земельным участком, применительно к которому запрашивается данное разрешение, правообладателям объектов капитального строительства, расположенных на земельных участках, имеющих общие границы с земельным участком, применительно к которому запрашивается данное разрешение, и правообладателям помещений, являющихся частью объекта капитального строительства, применительно к которому запрашивается данное разрешение;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9) на основании заключения о результатах общественных обсуждений или публичных слушаний по вопросу о предоставлении разрешения на условно разрешенный вид использования осуществление подготовки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администрации муниципального района;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10) рассмотрение </w:t>
      </w:r>
      <w:proofErr w:type="gramStart"/>
      <w:r w:rsidRPr="00747AE6">
        <w:rPr>
          <w:rFonts w:ascii="Times New Roman" w:hAnsi="Times New Roman" w:cs="Times New Roman"/>
          <w:sz w:val="28"/>
        </w:rPr>
        <w:t>заявлений</w:t>
      </w:r>
      <w:proofErr w:type="gramEnd"/>
      <w:r w:rsidRPr="00747AE6">
        <w:rPr>
          <w:rFonts w:ascii="Times New Roman" w:hAnsi="Times New Roman" w:cs="Times New Roman"/>
          <w:sz w:val="28"/>
        </w:rPr>
        <w:t xml:space="preserve"> заинтересованных в получении разрешения на отклонение от предельных параметров разрешенного строительства, реконструкции объектов капитального строительства лиц;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11) направление сообщений о проведении общественных обсуждений или публичных слушаний по вопросу получения разрешения на отклонение от предельных параметров разрешенного строительства, реконструкции объектов капитального строительства правообладателям земельных участков, имеющих общие границы с земельным участком, применительно к которому запрашивается данное разрешение, правообладателям объектов капитального строительства, расположенных на земельных участках, имеющих общие границы с земельным участком, применительно к которому запрашивается данное разрешение, и правообладателям помещений, являющихся частью объекта капитального строительства, применительно к которому запрашивается данное разрешение;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12) на основании заключения о результатах общественных обсуждений или публичных слушаний по вопросу о предоставлении разрешения на отклонение от предельных параметров разрешенного строительства, реконструкции объектов капитального строительства осуществление подготовки рекомендаций о предоставлении такого разрешения или об отказе в предоставлении такого разрешения с указанием причин принятого решения и направление указанных рекомендаций главе администрации муниципального района;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13) осуществление иных полномочий, установленных в соответствии с Градостроительным </w:t>
      </w:r>
      <w:hyperlink r:id="rId21" w:history="1">
        <w:r w:rsidRPr="00747AE6">
          <w:rPr>
            <w:rFonts w:ascii="Times New Roman" w:hAnsi="Times New Roman" w:cs="Times New Roman"/>
            <w:sz w:val="28"/>
          </w:rPr>
          <w:t>кодексом</w:t>
        </w:r>
      </w:hyperlink>
      <w:r w:rsidRPr="00747AE6">
        <w:rPr>
          <w:rFonts w:ascii="Times New Roman" w:hAnsi="Times New Roman" w:cs="Times New Roman"/>
          <w:sz w:val="28"/>
        </w:rPr>
        <w:t xml:space="preserve"> Российской Федерации, законами Еврейской автономной области, нормативными правовыми актами органов местного самоуправления Биробиджанского муниципального района.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lastRenderedPageBreak/>
        <w:t>3. Состав Комиссии устанавливается постановлением администрации муниципального района.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4. Комиссия осуществляет свою деятельность в форме заседаний, в том числе проводимых в режиме общественных обсуждений или публичных слушаний. Комиссия принимает решения в форме заключений.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Title"/>
        <w:ind w:firstLine="540"/>
        <w:jc w:val="both"/>
        <w:outlineLvl w:val="1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Статья 2. Об изменении видов разрешенного использования земельных участков и объектов капитального строительства физическими и юридическими лицами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1. Разрешенное использование земельных участков и объектов капитального строительства в настоящих Правилах устанавливается следующих видов: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1) основные виды разрешенного использования;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2) условно разрешенные виды использования;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3) вспомогательные виды разрешенного использования,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2. Виды разрешенного использования земельных участков и объектов капитального строительства устанавливаются применительно к каждой территориальной зоне.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3. Вид разрешенного использования из состава основных и вспомогательных видов использования выбирается правообладателем участка самостоятельно без дополнительных процедур согласования, из состава условно разрешенных видов использования (требующих специального согласования) - с учетом результатов общественных обсуждений или публичных слушаний. Использование земельного участка в рамках градостроительного регламента осуществляется в соответствии со </w:t>
      </w:r>
      <w:hyperlink r:id="rId22" w:history="1">
        <w:r w:rsidRPr="00747AE6">
          <w:rPr>
            <w:rFonts w:ascii="Times New Roman" w:hAnsi="Times New Roman" w:cs="Times New Roman"/>
            <w:sz w:val="28"/>
          </w:rPr>
          <w:t>статьями 7</w:t>
        </w:r>
      </w:hyperlink>
      <w:r w:rsidRPr="00747AE6">
        <w:rPr>
          <w:rFonts w:ascii="Times New Roman" w:hAnsi="Times New Roman" w:cs="Times New Roman"/>
          <w:sz w:val="28"/>
        </w:rPr>
        <w:t xml:space="preserve">, </w:t>
      </w:r>
      <w:hyperlink r:id="rId23" w:history="1">
        <w:r w:rsidRPr="00747AE6">
          <w:rPr>
            <w:rFonts w:ascii="Times New Roman" w:hAnsi="Times New Roman" w:cs="Times New Roman"/>
            <w:sz w:val="28"/>
          </w:rPr>
          <w:t>40</w:t>
        </w:r>
      </w:hyperlink>
      <w:r w:rsidRPr="00747AE6">
        <w:rPr>
          <w:rFonts w:ascii="Times New Roman" w:hAnsi="Times New Roman" w:cs="Times New Roman"/>
          <w:sz w:val="28"/>
        </w:rPr>
        <w:t xml:space="preserve">, </w:t>
      </w:r>
      <w:hyperlink r:id="rId24" w:history="1">
        <w:r w:rsidRPr="00747AE6">
          <w:rPr>
            <w:rFonts w:ascii="Times New Roman" w:hAnsi="Times New Roman" w:cs="Times New Roman"/>
            <w:sz w:val="28"/>
          </w:rPr>
          <w:t>41</w:t>
        </w:r>
      </w:hyperlink>
      <w:r w:rsidRPr="00747AE6">
        <w:rPr>
          <w:rFonts w:ascii="Times New Roman" w:hAnsi="Times New Roman" w:cs="Times New Roman"/>
          <w:sz w:val="28"/>
        </w:rPr>
        <w:t xml:space="preserve">, </w:t>
      </w:r>
      <w:hyperlink r:id="rId25" w:history="1">
        <w:r w:rsidRPr="00747AE6">
          <w:rPr>
            <w:rFonts w:ascii="Times New Roman" w:hAnsi="Times New Roman" w:cs="Times New Roman"/>
            <w:sz w:val="28"/>
          </w:rPr>
          <w:t>85</w:t>
        </w:r>
      </w:hyperlink>
      <w:r w:rsidRPr="00747AE6">
        <w:rPr>
          <w:rFonts w:ascii="Times New Roman" w:hAnsi="Times New Roman" w:cs="Times New Roman"/>
          <w:sz w:val="28"/>
        </w:rPr>
        <w:t xml:space="preserve"> Земельного кодекса Российской Федерации, </w:t>
      </w:r>
      <w:hyperlink r:id="rId26" w:history="1">
        <w:r w:rsidRPr="00747AE6">
          <w:rPr>
            <w:rFonts w:ascii="Times New Roman" w:hAnsi="Times New Roman" w:cs="Times New Roman"/>
            <w:sz w:val="28"/>
          </w:rPr>
          <w:t>статьями 36</w:t>
        </w:r>
      </w:hyperlink>
      <w:r w:rsidRPr="00747AE6">
        <w:rPr>
          <w:rFonts w:ascii="Times New Roman" w:hAnsi="Times New Roman" w:cs="Times New Roman"/>
          <w:sz w:val="28"/>
        </w:rPr>
        <w:t xml:space="preserve"> - </w:t>
      </w:r>
      <w:hyperlink r:id="rId27" w:history="1">
        <w:r w:rsidRPr="00747AE6">
          <w:rPr>
            <w:rFonts w:ascii="Times New Roman" w:hAnsi="Times New Roman" w:cs="Times New Roman"/>
            <w:sz w:val="28"/>
          </w:rPr>
          <w:t>40 главы 4</w:t>
        </w:r>
      </w:hyperlink>
      <w:r w:rsidRPr="00747AE6">
        <w:rPr>
          <w:rFonts w:ascii="Times New Roman" w:hAnsi="Times New Roman" w:cs="Times New Roman"/>
          <w:sz w:val="28"/>
        </w:rPr>
        <w:t xml:space="preserve"> Градостроительного кодекса Российской Федерации.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4. Определение разрешенного использования земельного участка, в том числе при изменении разрешенного использования ранее сформированного земельного участка, планируемого для предоставления физическим и юридическим лицам для строительства в соответствии с земельным законодательством, осуществляется администрацией Биробиджанского муниципального района исходя из всех предусмотренных градостроительными регламентами видов разрешенного использования для соответствующей территориальной зоны с учетом зон с особыми условиями использования территории.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lastRenderedPageBreak/>
        <w:t>Изменение видов разрешенного использования земельных участков и объектов капитального строительства государственными и муниципальными учреждениями, государственными и муниципальными унитарными предприятиями осуществляется по согласованию с органом, осуществляющим полномочия собственника соответствующего имущества.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5. Изменение правообладателями земельных участков и объектов капитального строительства видов разрешенного использования жилых помещений на виды нежилого использования и видов разрешенного использования нежилых помещений на виды жилого использования осуществляется путем перевода жилого помещения в нежилое помещение и нежилого помещения в жилое администрацией </w:t>
      </w:r>
      <w:proofErr w:type="spellStart"/>
      <w:r w:rsidRPr="00747AE6">
        <w:rPr>
          <w:rFonts w:ascii="Times New Roman" w:hAnsi="Times New Roman" w:cs="Times New Roman"/>
          <w:sz w:val="28"/>
        </w:rPr>
        <w:t>Надеждинского</w:t>
      </w:r>
      <w:proofErr w:type="spellEnd"/>
      <w:r w:rsidRPr="00747AE6">
        <w:rPr>
          <w:rFonts w:ascii="Times New Roman" w:hAnsi="Times New Roman" w:cs="Times New Roman"/>
          <w:sz w:val="28"/>
        </w:rPr>
        <w:t xml:space="preserve"> сельского поселения Биробиджанского муниципального района с соблюдением условий такого перевода и в порядке, установленном жилищным законодательством. При этом виды разрешенного использования указанных помещений должны соответствовать видам разрешенного использования, установленным настоящими Правилами для соответствующей территориальной зоны.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Title"/>
        <w:ind w:firstLine="540"/>
        <w:jc w:val="both"/>
        <w:outlineLvl w:val="1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Статья 2.1. Порядок предоставления разрешения на условно разрешенный вид использования земельного участка или объекта капитального строительства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1. Физическое или юридическое лицо, заинтересованное в предоставлении разрешения на условно разрешенный вид использования земельного участка или объекта капитального строительства (далее - разрешение на условно разрешенный вид использования), направляет заявление о предоставлении разрешения на условно разрешенный вид использования в Комиссию.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2. Вопрос о предоставлении разрешения на условно разрешенный вид использования подлежит обсуждению на общественных обсуждениях или публичных слушаниях в соответствии с Положением о проведении публичных слушаний по вопросам градостроительной деятельности на территории Биробиджанского муниципального района.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bookmarkStart w:id="2" w:name="P153"/>
      <w:bookmarkEnd w:id="2"/>
      <w:r w:rsidRPr="00747AE6">
        <w:rPr>
          <w:rFonts w:ascii="Times New Roman" w:hAnsi="Times New Roman" w:cs="Times New Roman"/>
          <w:sz w:val="28"/>
        </w:rPr>
        <w:t>3. На основании заключения о результатах общественных обсуждений или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администрации муниципального района.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4. На основании указанных в </w:t>
      </w:r>
      <w:hyperlink w:anchor="P153" w:history="1">
        <w:r w:rsidRPr="00747AE6">
          <w:rPr>
            <w:rFonts w:ascii="Times New Roman" w:hAnsi="Times New Roman" w:cs="Times New Roman"/>
            <w:sz w:val="28"/>
          </w:rPr>
          <w:t>пункте 3</w:t>
        </w:r>
      </w:hyperlink>
      <w:r w:rsidRPr="00747AE6">
        <w:rPr>
          <w:rFonts w:ascii="Times New Roman" w:hAnsi="Times New Roman" w:cs="Times New Roman"/>
          <w:sz w:val="28"/>
        </w:rPr>
        <w:t xml:space="preserve"> настоящей статьи рекомендаций глава администрации муниципального района в течение трех дней со дня поступления таких рекомендаций принимает решение о предоставлении </w:t>
      </w:r>
      <w:r w:rsidRPr="00747AE6">
        <w:rPr>
          <w:rFonts w:ascii="Times New Roman" w:hAnsi="Times New Roman" w:cs="Times New Roman"/>
          <w:sz w:val="28"/>
        </w:rPr>
        <w:lastRenderedPageBreak/>
        <w:t>разрешения на условно разрешенный вид использования или об отказе в предоставлении такого разрешения. Постановление администрации муниципального района о предоставлении разрешения на условно разрешенный вид использования подлежит опубликованию в порядке, установленном для официального опубликования муниципальных правовых актов, и размещается на официальном сайте администрации Биробиджанского муниципального района в сети Интернет.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5.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разрешения.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Title"/>
        <w:ind w:firstLine="540"/>
        <w:jc w:val="both"/>
        <w:outlineLvl w:val="1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Статья 2.2. Порядок предоставления разрешения на отклонение от предельных параметров разрешенного строительства, реконструкции объектов капитального строительства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1. Правообладатели земельных участков, размеры которых меньше установленных градостроительным регламентом минимальных размеров земельных участков либо конфигурация, инженерно-геологические или </w:t>
      </w:r>
      <w:proofErr w:type="gramStart"/>
      <w:r w:rsidRPr="00747AE6">
        <w:rPr>
          <w:rFonts w:ascii="Times New Roman" w:hAnsi="Times New Roman" w:cs="Times New Roman"/>
          <w:sz w:val="28"/>
        </w:rPr>
        <w:t>иные характеристики</w:t>
      </w:r>
      <w:proofErr w:type="gramEnd"/>
      <w:r w:rsidRPr="00747AE6">
        <w:rPr>
          <w:rFonts w:ascii="Times New Roman" w:hAnsi="Times New Roman" w:cs="Times New Roman"/>
          <w:sz w:val="28"/>
        </w:rPr>
        <w:t xml:space="preserve"> которых неблагоприятны для застройки, вправе обратиться за разрешениями на отклонение от предельных параметров разрешенного строительства, реконструкции объектов капитального строительства.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2. Отклонение от предельных параметров разрешенного строительства, реконструкции объектов капитального строительства разрешается для отдельного земельного участка при соблюдении требований технических регламентов.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3. Заинтересованное в получении разрешения на отклонение от предельных параметров разрешенного строительства, реконструкции объектов капитального строительства лицо направляет в Комиссию заявление о предоставлении такого разрешения.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4. Проект решения о предоставлении разрешения на отклонение от предельных параметров разрешенного строительства, реконструкции объектов капитального строительства подлежит рассмотрению на общественных обсуждениях или публичных слушаниях, проводимых в порядке, установленном </w:t>
      </w:r>
      <w:hyperlink r:id="rId28" w:history="1">
        <w:r w:rsidRPr="00747AE6">
          <w:rPr>
            <w:rFonts w:ascii="Times New Roman" w:hAnsi="Times New Roman" w:cs="Times New Roman"/>
            <w:sz w:val="28"/>
          </w:rPr>
          <w:t>статьей 5.1</w:t>
        </w:r>
      </w:hyperlink>
      <w:r w:rsidRPr="00747AE6">
        <w:rPr>
          <w:rFonts w:ascii="Times New Roman" w:hAnsi="Times New Roman" w:cs="Times New Roman"/>
          <w:sz w:val="28"/>
        </w:rPr>
        <w:t xml:space="preserve"> Градостроительного кодекса Российской Федерации, с учетом положений </w:t>
      </w:r>
      <w:hyperlink r:id="rId29" w:history="1">
        <w:r w:rsidRPr="00747AE6">
          <w:rPr>
            <w:rFonts w:ascii="Times New Roman" w:hAnsi="Times New Roman" w:cs="Times New Roman"/>
            <w:sz w:val="28"/>
          </w:rPr>
          <w:t>статьи 39</w:t>
        </w:r>
      </w:hyperlink>
      <w:r w:rsidRPr="00747AE6">
        <w:rPr>
          <w:rFonts w:ascii="Times New Roman" w:hAnsi="Times New Roman" w:cs="Times New Roman"/>
          <w:sz w:val="28"/>
        </w:rPr>
        <w:t xml:space="preserve"> Градостроительного кодекса Российской Федерации. Срок проведения общественных обсуждений или публичных слушаний с момента оповещения жителей муниципального образования о времени и месте их проведения до дня опубликования заключения о результатах общественных обсуждений или публичных слушаний определяется </w:t>
      </w:r>
      <w:hyperlink r:id="rId30" w:history="1">
        <w:r w:rsidRPr="00747AE6">
          <w:rPr>
            <w:rFonts w:ascii="Times New Roman" w:hAnsi="Times New Roman" w:cs="Times New Roman"/>
            <w:sz w:val="28"/>
          </w:rPr>
          <w:t>Уставом</w:t>
        </w:r>
      </w:hyperlink>
      <w:r w:rsidRPr="00747AE6">
        <w:rPr>
          <w:rFonts w:ascii="Times New Roman" w:hAnsi="Times New Roman" w:cs="Times New Roman"/>
          <w:sz w:val="28"/>
        </w:rPr>
        <w:t xml:space="preserve"> Биробиджанского муниципального района и нормативными правовыми актами Собрания депутатов Биробиджанского муниципального района и не может быть более одного месяца.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bookmarkStart w:id="3" w:name="P164"/>
      <w:bookmarkEnd w:id="3"/>
      <w:r w:rsidRPr="00747AE6">
        <w:rPr>
          <w:rFonts w:ascii="Times New Roman" w:hAnsi="Times New Roman" w:cs="Times New Roman"/>
          <w:sz w:val="28"/>
        </w:rPr>
        <w:lastRenderedPageBreak/>
        <w:t>5. 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строительства,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администрации муниципального района.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6. Глава администрации муниципального района в течение семи дней со дня поступления указанных в </w:t>
      </w:r>
      <w:hyperlink w:anchor="P164" w:history="1">
        <w:r w:rsidRPr="00747AE6">
          <w:rPr>
            <w:rFonts w:ascii="Times New Roman" w:hAnsi="Times New Roman" w:cs="Times New Roman"/>
            <w:sz w:val="28"/>
          </w:rPr>
          <w:t>пункте 5</w:t>
        </w:r>
      </w:hyperlink>
      <w:r w:rsidRPr="00747AE6">
        <w:rPr>
          <w:rFonts w:ascii="Times New Roman" w:hAnsi="Times New Roman" w:cs="Times New Roman"/>
          <w:sz w:val="28"/>
        </w:rPr>
        <w:t xml:space="preserve"> настоящей статьи рекомендаций принимает решение о предоставлении разрешения на отклонение от предельных параметров разрешенного строительства, реконструкции объектов капитального строительства или об отказе в предоставлении такого разрешения с указанием причин принятого решения.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7.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строительства, реконструкции объектов капитального строительства или об отказе в предоставлении такого разрешения.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Title"/>
        <w:ind w:firstLine="540"/>
        <w:jc w:val="both"/>
        <w:outlineLvl w:val="1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Статья 3. О подготовке документации по планировке территории органами местного самоуправления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1. Градостроительной подготовкой территорий являются действия, осуществляемые администрацией Биробиджанского муниципального района в соответствии с действующим законодательством с целью создания условий для обеспечения устойчивого развития территории Биробиджанского муниципального района.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2. Градостроительная подготовка территорий осуществляется в следующих формах: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bookmarkStart w:id="4" w:name="P174"/>
      <w:bookmarkEnd w:id="4"/>
      <w:r w:rsidRPr="00747AE6">
        <w:rPr>
          <w:rFonts w:ascii="Times New Roman" w:hAnsi="Times New Roman" w:cs="Times New Roman"/>
          <w:sz w:val="28"/>
        </w:rPr>
        <w:t xml:space="preserve">1) развитие застроенных территорий в порядке, установленном </w:t>
      </w:r>
      <w:hyperlink r:id="rId31" w:history="1">
        <w:r w:rsidRPr="00747AE6">
          <w:rPr>
            <w:rFonts w:ascii="Times New Roman" w:hAnsi="Times New Roman" w:cs="Times New Roman"/>
            <w:sz w:val="28"/>
          </w:rPr>
          <w:t>статьями 46.1</w:t>
        </w:r>
      </w:hyperlink>
      <w:r w:rsidRPr="00747AE6">
        <w:rPr>
          <w:rFonts w:ascii="Times New Roman" w:hAnsi="Times New Roman" w:cs="Times New Roman"/>
          <w:sz w:val="28"/>
        </w:rPr>
        <w:t xml:space="preserve">, </w:t>
      </w:r>
      <w:hyperlink r:id="rId32" w:history="1">
        <w:r w:rsidRPr="00747AE6">
          <w:rPr>
            <w:rFonts w:ascii="Times New Roman" w:hAnsi="Times New Roman" w:cs="Times New Roman"/>
            <w:sz w:val="28"/>
          </w:rPr>
          <w:t>46.2</w:t>
        </w:r>
      </w:hyperlink>
      <w:r w:rsidRPr="00747AE6">
        <w:rPr>
          <w:rFonts w:ascii="Times New Roman" w:hAnsi="Times New Roman" w:cs="Times New Roman"/>
          <w:sz w:val="28"/>
        </w:rPr>
        <w:t xml:space="preserve">, </w:t>
      </w:r>
      <w:hyperlink r:id="rId33" w:history="1">
        <w:r w:rsidRPr="00747AE6">
          <w:rPr>
            <w:rFonts w:ascii="Times New Roman" w:hAnsi="Times New Roman" w:cs="Times New Roman"/>
            <w:sz w:val="28"/>
          </w:rPr>
          <w:t>46.3</w:t>
        </w:r>
      </w:hyperlink>
      <w:r w:rsidRPr="00747AE6">
        <w:rPr>
          <w:rFonts w:ascii="Times New Roman" w:hAnsi="Times New Roman" w:cs="Times New Roman"/>
          <w:sz w:val="28"/>
        </w:rPr>
        <w:t xml:space="preserve"> Градостроительного кодекса Российской Федерации (посредством принятия администрацией Биробиджанского муниципального района решений о развитии застроенных территорий, проведения открытых аукционов и заключения договоров о развитии застроенных территорий);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bookmarkStart w:id="5" w:name="P175"/>
      <w:bookmarkEnd w:id="5"/>
      <w:r w:rsidRPr="00747AE6">
        <w:rPr>
          <w:rFonts w:ascii="Times New Roman" w:hAnsi="Times New Roman" w:cs="Times New Roman"/>
          <w:sz w:val="28"/>
        </w:rPr>
        <w:t xml:space="preserve">2) комплексное освоение территорий в целях жилищного строительства в порядке, установленном Земельным </w:t>
      </w:r>
      <w:hyperlink r:id="rId34" w:history="1">
        <w:r w:rsidRPr="00747AE6">
          <w:rPr>
            <w:rFonts w:ascii="Times New Roman" w:hAnsi="Times New Roman" w:cs="Times New Roman"/>
            <w:sz w:val="28"/>
          </w:rPr>
          <w:t>кодексом</w:t>
        </w:r>
      </w:hyperlink>
      <w:r w:rsidRPr="00747AE6">
        <w:rPr>
          <w:rFonts w:ascii="Times New Roman" w:hAnsi="Times New Roman" w:cs="Times New Roman"/>
          <w:sz w:val="28"/>
        </w:rPr>
        <w:t xml:space="preserve"> Российской Федерации (посредством принятия администрацией Биробиджанского муниципального района решений о комплексном освоении территорий в целях жилищного строительства, проведения открытых аукционов и заключения договоров для комплексного освоения территорий в целях жилищного строительства);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lastRenderedPageBreak/>
        <w:t xml:space="preserve">3) подготовка документации по планировке территории - проектов планировки и/или проектов межевания территории в порядке, установленном </w:t>
      </w:r>
      <w:hyperlink r:id="rId35" w:history="1">
        <w:r w:rsidRPr="00747AE6">
          <w:rPr>
            <w:rFonts w:ascii="Times New Roman" w:hAnsi="Times New Roman" w:cs="Times New Roman"/>
            <w:sz w:val="28"/>
          </w:rPr>
          <w:t>статьей 46</w:t>
        </w:r>
      </w:hyperlink>
      <w:r w:rsidRPr="00747AE6">
        <w:rPr>
          <w:rFonts w:ascii="Times New Roman" w:hAnsi="Times New Roman" w:cs="Times New Roman"/>
          <w:sz w:val="28"/>
        </w:rPr>
        <w:t xml:space="preserve"> Градостроительного кодекса Российской Федерации (посредством принятия администрацией Биробиджанского муниципального района решений о подготовке документации по планировке территории, проведения открытых торгов и заключения договоров на подготовку документации по планировке территории);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bookmarkStart w:id="6" w:name="P177"/>
      <w:bookmarkEnd w:id="6"/>
      <w:r w:rsidRPr="00747AE6">
        <w:rPr>
          <w:rFonts w:ascii="Times New Roman" w:hAnsi="Times New Roman" w:cs="Times New Roman"/>
          <w:sz w:val="28"/>
        </w:rPr>
        <w:t xml:space="preserve">4) выбор земельных участков для строительства в порядке, установленном </w:t>
      </w:r>
      <w:hyperlink r:id="rId36" w:history="1">
        <w:r w:rsidRPr="00747AE6">
          <w:rPr>
            <w:rFonts w:ascii="Times New Roman" w:hAnsi="Times New Roman" w:cs="Times New Roman"/>
            <w:sz w:val="28"/>
          </w:rPr>
          <w:t>статьей 31</w:t>
        </w:r>
      </w:hyperlink>
      <w:r w:rsidRPr="00747AE6">
        <w:rPr>
          <w:rFonts w:ascii="Times New Roman" w:hAnsi="Times New Roman" w:cs="Times New Roman"/>
          <w:sz w:val="28"/>
        </w:rPr>
        <w:t xml:space="preserve"> Земельного кодекса Российской Федерации;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bookmarkStart w:id="7" w:name="P178"/>
      <w:bookmarkEnd w:id="7"/>
      <w:r w:rsidRPr="00747AE6">
        <w:rPr>
          <w:rFonts w:ascii="Times New Roman" w:hAnsi="Times New Roman" w:cs="Times New Roman"/>
          <w:sz w:val="28"/>
        </w:rPr>
        <w:t xml:space="preserve">5) подготовка градостроительных планов земельных участков в виде отдельного документа без подготовки документации по планировке территории в порядке, установленном </w:t>
      </w:r>
      <w:hyperlink r:id="rId37" w:history="1">
        <w:r w:rsidRPr="00747AE6">
          <w:rPr>
            <w:rFonts w:ascii="Times New Roman" w:hAnsi="Times New Roman" w:cs="Times New Roman"/>
            <w:sz w:val="28"/>
          </w:rPr>
          <w:t>частью 17 статьи 46</w:t>
        </w:r>
      </w:hyperlink>
      <w:r w:rsidRPr="00747AE6">
        <w:rPr>
          <w:rFonts w:ascii="Times New Roman" w:hAnsi="Times New Roman" w:cs="Times New Roman"/>
          <w:sz w:val="28"/>
        </w:rPr>
        <w:t xml:space="preserve"> Градостроительного кодекса Российской Федерации (для застроенных территорий, не подлежащих реконструкции и развитию, на которых границы земельных участков установлены);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bookmarkStart w:id="8" w:name="P179"/>
      <w:bookmarkEnd w:id="8"/>
      <w:r w:rsidRPr="00747AE6">
        <w:rPr>
          <w:rFonts w:ascii="Times New Roman" w:hAnsi="Times New Roman" w:cs="Times New Roman"/>
          <w:sz w:val="28"/>
        </w:rPr>
        <w:t xml:space="preserve">6) предоставление земельных участков для целей, не связанных со строительством, из земель, находящихся в государственной или муниципальной собственности, в порядке, установленном </w:t>
      </w:r>
      <w:hyperlink r:id="rId38" w:history="1">
        <w:r w:rsidRPr="00747AE6">
          <w:rPr>
            <w:rFonts w:ascii="Times New Roman" w:hAnsi="Times New Roman" w:cs="Times New Roman"/>
            <w:sz w:val="28"/>
          </w:rPr>
          <w:t>статьей 34</w:t>
        </w:r>
      </w:hyperlink>
      <w:r w:rsidRPr="00747AE6">
        <w:rPr>
          <w:rFonts w:ascii="Times New Roman" w:hAnsi="Times New Roman" w:cs="Times New Roman"/>
          <w:sz w:val="28"/>
        </w:rPr>
        <w:t xml:space="preserve"> Земельного кодекса Российской Федерации.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3. С момента принятия администрацией Биробиджанского муниципального района решений о градостроительной подготовке территорий в формах, указанных в </w:t>
      </w:r>
      <w:hyperlink w:anchor="P174" w:history="1">
        <w:r w:rsidRPr="00747AE6">
          <w:rPr>
            <w:rFonts w:ascii="Times New Roman" w:hAnsi="Times New Roman" w:cs="Times New Roman"/>
            <w:sz w:val="28"/>
          </w:rPr>
          <w:t>пунктах 1</w:t>
        </w:r>
      </w:hyperlink>
      <w:r w:rsidRPr="00747AE6">
        <w:rPr>
          <w:rFonts w:ascii="Times New Roman" w:hAnsi="Times New Roman" w:cs="Times New Roman"/>
          <w:sz w:val="28"/>
        </w:rPr>
        <w:t xml:space="preserve">, </w:t>
      </w:r>
      <w:hyperlink w:anchor="P175" w:history="1">
        <w:r w:rsidRPr="00747AE6">
          <w:rPr>
            <w:rFonts w:ascii="Times New Roman" w:hAnsi="Times New Roman" w:cs="Times New Roman"/>
            <w:sz w:val="28"/>
          </w:rPr>
          <w:t>2 части 2</w:t>
        </w:r>
      </w:hyperlink>
      <w:r w:rsidRPr="00747AE6">
        <w:rPr>
          <w:rFonts w:ascii="Times New Roman" w:hAnsi="Times New Roman" w:cs="Times New Roman"/>
          <w:sz w:val="28"/>
        </w:rPr>
        <w:t xml:space="preserve"> настоящей статьи, градостроительная подготовка территорий в формах, перечисленных в </w:t>
      </w:r>
      <w:hyperlink w:anchor="P177" w:history="1">
        <w:r w:rsidRPr="00747AE6">
          <w:rPr>
            <w:rFonts w:ascii="Times New Roman" w:hAnsi="Times New Roman" w:cs="Times New Roman"/>
            <w:sz w:val="28"/>
          </w:rPr>
          <w:t>пунктах 4</w:t>
        </w:r>
      </w:hyperlink>
      <w:r w:rsidRPr="00747AE6">
        <w:rPr>
          <w:rFonts w:ascii="Times New Roman" w:hAnsi="Times New Roman" w:cs="Times New Roman"/>
          <w:sz w:val="28"/>
        </w:rPr>
        <w:t xml:space="preserve">, </w:t>
      </w:r>
      <w:hyperlink w:anchor="P178" w:history="1">
        <w:r w:rsidRPr="00747AE6">
          <w:rPr>
            <w:rFonts w:ascii="Times New Roman" w:hAnsi="Times New Roman" w:cs="Times New Roman"/>
            <w:sz w:val="28"/>
          </w:rPr>
          <w:t>5</w:t>
        </w:r>
      </w:hyperlink>
      <w:r w:rsidRPr="00747AE6">
        <w:rPr>
          <w:rFonts w:ascii="Times New Roman" w:hAnsi="Times New Roman" w:cs="Times New Roman"/>
          <w:sz w:val="28"/>
        </w:rPr>
        <w:t xml:space="preserve">, </w:t>
      </w:r>
      <w:hyperlink w:anchor="P179" w:history="1">
        <w:r w:rsidRPr="00747AE6">
          <w:rPr>
            <w:rFonts w:ascii="Times New Roman" w:hAnsi="Times New Roman" w:cs="Times New Roman"/>
            <w:sz w:val="28"/>
          </w:rPr>
          <w:t>6 части 2</w:t>
        </w:r>
      </w:hyperlink>
      <w:r w:rsidRPr="00747AE6">
        <w:rPr>
          <w:rFonts w:ascii="Times New Roman" w:hAnsi="Times New Roman" w:cs="Times New Roman"/>
          <w:sz w:val="28"/>
        </w:rPr>
        <w:t xml:space="preserve"> настоящей статьи, не осуществляется.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4. Градостроительная подготовка территорий осуществляется в следующих целях: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1) застройка территорий для их развития и комплексного освоения;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2) выявление свободных от прав третьих лиц земельных участков для строительства, установления </w:t>
      </w:r>
      <w:proofErr w:type="gramStart"/>
      <w:r w:rsidRPr="00747AE6">
        <w:rPr>
          <w:rFonts w:ascii="Times New Roman" w:hAnsi="Times New Roman" w:cs="Times New Roman"/>
          <w:sz w:val="28"/>
        </w:rPr>
        <w:t>границ</w:t>
      </w:r>
      <w:proofErr w:type="gramEnd"/>
      <w:r w:rsidRPr="00747AE6">
        <w:rPr>
          <w:rFonts w:ascii="Times New Roman" w:hAnsi="Times New Roman" w:cs="Times New Roman"/>
          <w:sz w:val="28"/>
        </w:rPr>
        <w:t xml:space="preserve"> застроенных и подлежащих застройке земельных участков для последующего формирования земельных участков, на которых расположены существующие объекты капитального строительства, а также формирования земельных участков для строительства новых объектов капитального строительства;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3) строительство либо реконструкция объектов капитального строительства по инициативе собственников земельных участков и объектов капитального строительства.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5. Границы земельных участков, установленные проектом межевания в составе документации по планировке территории, утвержденной постановлением администрации Биробиджанского муниципального района, </w:t>
      </w:r>
      <w:r w:rsidRPr="00747AE6">
        <w:rPr>
          <w:rFonts w:ascii="Times New Roman" w:hAnsi="Times New Roman" w:cs="Times New Roman"/>
          <w:sz w:val="28"/>
        </w:rPr>
        <w:lastRenderedPageBreak/>
        <w:t>являются основанием для установления их границ на местности.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6. В случае если проектом межевания предусмотрен общий земельный участок для размещения гаражей для целей, не связанных с осуществлением предпринимательской деятельности (индивидуальных гаражей), последующее межевание данного земельного участка под каждый индивидуальный гараж может осуществляться по заявлению правообладателей индивидуальных гаражей в порядке, установленном земельным законодательством. В этом случае градостроительный план земельного участка, выполненный в составе проекта межевания, используется для установления параметров объекта строительства (индивидуального гаража).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7. Изменение вида разрешенного использования земельного участка, предложенного к формированию в составе утвержденной документации по планировке территории, производится посредством внесения изменений в документацию по планировке территории.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8. Градостроительный план должен соответствовать требованиям Правил, документации по планировке территории, другим нормативным документам на момент получения разрешения на строительство объекта на соответствующем земельном участке.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Title"/>
        <w:ind w:firstLine="540"/>
        <w:jc w:val="both"/>
        <w:outlineLvl w:val="1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Статья 3.1. Особенности подготовки проекта планировки территорий по предложениям физических или юридических лиц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1. Лица, заинтересованные в подготовке территории, вправе обратиться в администрацию Биробиджанского муниципального района со следующими предложениями: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1) о подготовке документации по планировке территории;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2) о подготовке документации по планировке территории за свой счет.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Предложение подается в произвольной форме, если иное не установлено правовым актом администрации Биробиджанского муниципального района.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К предложению о подготовке документации по планировке территории должна быть приложена схема, отображающая местоположение соответствующей территории.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2. По результатам рассмотрения предложения администрацией Биробиджанского муниципального района принимается решение о подготовке документации по планировке территории либо об отказе в принятии такого решения.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3. Порядок подготовки документации по планировке территории, в том числе основания для отказа в принятии решения о подготовке такой </w:t>
      </w:r>
      <w:r w:rsidRPr="00747AE6">
        <w:rPr>
          <w:rFonts w:ascii="Times New Roman" w:hAnsi="Times New Roman" w:cs="Times New Roman"/>
          <w:sz w:val="28"/>
        </w:rPr>
        <w:lastRenderedPageBreak/>
        <w:t xml:space="preserve">документации, в том числе и по предложениям физических и юридических лиц, определяется </w:t>
      </w:r>
      <w:hyperlink r:id="rId39" w:history="1">
        <w:r w:rsidRPr="00747AE6">
          <w:rPr>
            <w:rFonts w:ascii="Times New Roman" w:hAnsi="Times New Roman" w:cs="Times New Roman"/>
            <w:sz w:val="28"/>
          </w:rPr>
          <w:t>статьей 45</w:t>
        </w:r>
      </w:hyperlink>
      <w:r w:rsidRPr="00747AE6">
        <w:rPr>
          <w:rFonts w:ascii="Times New Roman" w:hAnsi="Times New Roman" w:cs="Times New Roman"/>
          <w:sz w:val="28"/>
        </w:rPr>
        <w:t xml:space="preserve"> Градостроительного кодекса РФ.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Title"/>
        <w:ind w:firstLine="540"/>
        <w:jc w:val="both"/>
        <w:outlineLvl w:val="1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Статья 4. О проведении общественных обсуждений или публичных слушаний по вопросам землепользования и застройки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1. Общественные обсуждения или публичные слушания по вопросам землепользования и застройки (далее - общественные обсуждения или публичные слушания) проводятся в целях соблюдения права человека на благоприятные условия жизнедеятельности, прав и законных интересов правообладателей земельных участков и объектов капитального строительства по проектам генеральных планов, проектам правил землепользования и застройки, проектам планировки территории, проектам межевания территории, проектам правил благоустройства территорий, проектам, предусматривающим внесение изменений в один из указанных утвержденных документов, проектам решений о предоставлении разрешения на условно разрешенный вид использования земельного участка или объекта капитального строительства, проектам решений о предоставлении разрешения на отклонение от предельных параметров разрешенного строительства, реконструкции объектов капитального строительства (далее также в настоящей статье - проекты).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2. Рассмотрению на общественных обсуждениях или публичных слушаниях подлежат: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1) проект генеральных планов населенных пунктов </w:t>
      </w:r>
      <w:proofErr w:type="spellStart"/>
      <w:r w:rsidRPr="00747AE6">
        <w:rPr>
          <w:rFonts w:ascii="Times New Roman" w:hAnsi="Times New Roman" w:cs="Times New Roman"/>
          <w:sz w:val="28"/>
        </w:rPr>
        <w:t>Надеждинского</w:t>
      </w:r>
      <w:proofErr w:type="spellEnd"/>
      <w:r w:rsidRPr="00747AE6">
        <w:rPr>
          <w:rFonts w:ascii="Times New Roman" w:hAnsi="Times New Roman" w:cs="Times New Roman"/>
          <w:sz w:val="28"/>
        </w:rPr>
        <w:t xml:space="preserve"> сельского поселения Биробиджанского муниципального района и проекты решений о внесении в них изменений и дополнений;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2) проект Правил и проекты решений о внесении в них изменений и дополнений;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3) проекты документации по планировке территории и проекты предложений о внесении изменений в документацию по планировке территории: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а) проекты планировки территории, не содержащие в своем составе проекты межевания территории;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б) проекты планировки территории, содержащие в своем составе проекты межевания территории;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в) проекты межевания территории вне состава проектов планировки территории в случае межевания территории, на которой расположены многоквартирные дома;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4) вопросы предоставления разрешений на условно разрешенный вид </w:t>
      </w:r>
      <w:r w:rsidRPr="00747AE6">
        <w:rPr>
          <w:rFonts w:ascii="Times New Roman" w:hAnsi="Times New Roman" w:cs="Times New Roman"/>
          <w:sz w:val="28"/>
        </w:rPr>
        <w:lastRenderedPageBreak/>
        <w:t>использования земельных участков и объектов капитального строительства, вопросы отклонения от предельных параметров разрешенного строительства, реконструкции объектов капитального строительства.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3. Порядок организации и проведения общественных обсуждений или публичных слушаний определяется </w:t>
      </w:r>
      <w:hyperlink r:id="rId40" w:history="1">
        <w:r w:rsidRPr="00747AE6">
          <w:rPr>
            <w:rFonts w:ascii="Times New Roman" w:hAnsi="Times New Roman" w:cs="Times New Roman"/>
            <w:sz w:val="28"/>
          </w:rPr>
          <w:t>Уставом</w:t>
        </w:r>
      </w:hyperlink>
      <w:r w:rsidRPr="00747AE6">
        <w:rPr>
          <w:rFonts w:ascii="Times New Roman" w:hAnsi="Times New Roman" w:cs="Times New Roman"/>
          <w:sz w:val="28"/>
        </w:rPr>
        <w:t xml:space="preserve"> муниципального образования и (или) нормативным правовым актом Собрания депутатов муниципального района на основании положений Градостроительного </w:t>
      </w:r>
      <w:hyperlink r:id="rId41" w:history="1">
        <w:r w:rsidRPr="00747AE6">
          <w:rPr>
            <w:rFonts w:ascii="Times New Roman" w:hAnsi="Times New Roman" w:cs="Times New Roman"/>
            <w:sz w:val="28"/>
          </w:rPr>
          <w:t>кодекса</w:t>
        </w:r>
      </w:hyperlink>
      <w:r w:rsidRPr="00747AE6">
        <w:rPr>
          <w:rFonts w:ascii="Times New Roman" w:hAnsi="Times New Roman" w:cs="Times New Roman"/>
          <w:sz w:val="28"/>
        </w:rPr>
        <w:t xml:space="preserve"> РФ.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Title"/>
        <w:ind w:firstLine="540"/>
        <w:jc w:val="both"/>
        <w:outlineLvl w:val="1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Статья 5. О внесении изменений в правила землепользования и застройки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1. Внесение изменений в Правила осуществляется в соответствии с Градостроительным </w:t>
      </w:r>
      <w:hyperlink r:id="rId42" w:history="1">
        <w:r w:rsidRPr="00747AE6">
          <w:rPr>
            <w:rFonts w:ascii="Times New Roman" w:hAnsi="Times New Roman" w:cs="Times New Roman"/>
            <w:sz w:val="28"/>
          </w:rPr>
          <w:t>кодексом</w:t>
        </w:r>
      </w:hyperlink>
      <w:r w:rsidRPr="00747AE6">
        <w:rPr>
          <w:rFonts w:ascii="Times New Roman" w:hAnsi="Times New Roman" w:cs="Times New Roman"/>
          <w:sz w:val="28"/>
        </w:rPr>
        <w:t xml:space="preserve"> Российской Федерации, нормативными правовыми актами Еврейской автономной области и органа местного самоуправления.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На основании утвержденной в установленном порядке документации по планировке территории в Правила могут быть внесены изменения в части уточнения границ территориальных зон.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2. Основаниями для рассмотрения главой администрации муниципального района вопроса о внесении изменений в правила землепользования и застройки являются: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1) несоответствие правил землепользования и застройки генеральному плану </w:t>
      </w:r>
      <w:proofErr w:type="spellStart"/>
      <w:r w:rsidRPr="00747AE6">
        <w:rPr>
          <w:rFonts w:ascii="Times New Roman" w:hAnsi="Times New Roman" w:cs="Times New Roman"/>
          <w:sz w:val="28"/>
        </w:rPr>
        <w:t>Надеждинского</w:t>
      </w:r>
      <w:proofErr w:type="spellEnd"/>
      <w:r w:rsidRPr="00747AE6">
        <w:rPr>
          <w:rFonts w:ascii="Times New Roman" w:hAnsi="Times New Roman" w:cs="Times New Roman"/>
          <w:sz w:val="28"/>
        </w:rPr>
        <w:t xml:space="preserve"> сельского поселения, </w:t>
      </w:r>
      <w:hyperlink r:id="rId43" w:history="1">
        <w:r w:rsidRPr="00747AE6">
          <w:rPr>
            <w:rFonts w:ascii="Times New Roman" w:hAnsi="Times New Roman" w:cs="Times New Roman"/>
            <w:sz w:val="28"/>
          </w:rPr>
          <w:t>Схеме</w:t>
        </w:r>
      </w:hyperlink>
      <w:r w:rsidRPr="00747AE6">
        <w:rPr>
          <w:rFonts w:ascii="Times New Roman" w:hAnsi="Times New Roman" w:cs="Times New Roman"/>
          <w:sz w:val="28"/>
        </w:rPr>
        <w:t xml:space="preserve"> территориального планирования Еврейской автономной области;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2) поступление предложений об изменении границ территориальных зон, изменении градостроительных регламентов.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3. Предложения о внесении изменений в правила землепользования и застройки в Комиссию направляются: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1) федеральными органами исполнительной власти в случаях, если правила землепользования и застройки могут воспрепятствовать функционированию, размещению объектов капитального строительства федерального значения;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2) органами исполнительной власти Еврейской автономной области в случаях, если правила землепользования и застройки могут воспрепятствовать функционированию, размещению объектов капитального строительства регионального значения;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3) органами местного самоуправления Биробиджанского муниципального района в случаях, если правила землепользования и застройки могут воспрепятствовать функционированию, размещению объектов капитального </w:t>
      </w:r>
      <w:r w:rsidRPr="00747AE6">
        <w:rPr>
          <w:rFonts w:ascii="Times New Roman" w:hAnsi="Times New Roman" w:cs="Times New Roman"/>
          <w:sz w:val="28"/>
        </w:rPr>
        <w:lastRenderedPageBreak/>
        <w:t>строительства местного значения;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4) органами администрации </w:t>
      </w:r>
      <w:proofErr w:type="spellStart"/>
      <w:r w:rsidRPr="00747AE6">
        <w:rPr>
          <w:rFonts w:ascii="Times New Roman" w:hAnsi="Times New Roman" w:cs="Times New Roman"/>
          <w:sz w:val="28"/>
        </w:rPr>
        <w:t>Надеждинского</w:t>
      </w:r>
      <w:proofErr w:type="spellEnd"/>
      <w:r w:rsidRPr="00747AE6">
        <w:rPr>
          <w:rFonts w:ascii="Times New Roman" w:hAnsi="Times New Roman" w:cs="Times New Roman"/>
          <w:sz w:val="28"/>
        </w:rPr>
        <w:t xml:space="preserve"> сельского поселения в случаях, если необходимо совершенствовать порядок регулирования землепользования и застройки на соответствующей территории поселения;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5) физическими или юридическими лицами в инициативном порядке либо в случаях, если в результате применения правил землепользования и застройки земельные участки и объекты капитального строительства не используются эффективно, причиняется вред их правообладателям, снижается стоимость земельных участков и объектов капитального строительства, не реализуются права и законные интересы граждан и их объединений.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4. 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заключения,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отклонения, и направляет это заключение главе администрации муниципального района.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5. Глава администрации муниципального района с учетом рекомендаций, содержащихся в заключении Комиссии, в течение тридцати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заявителям.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Title"/>
        <w:ind w:firstLine="540"/>
        <w:jc w:val="both"/>
        <w:outlineLvl w:val="1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Статья 6. О регулировании иных вопросов землепользования и застройки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Title"/>
        <w:ind w:firstLine="540"/>
        <w:jc w:val="both"/>
        <w:outlineLvl w:val="1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Статья 6.1. Общие положения, относящиеся к ранее возникшим правам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1. Принятые до введения в действие настоящих Правил муниципальные правовые акты Биробиджанского муниципального района и </w:t>
      </w:r>
      <w:proofErr w:type="spellStart"/>
      <w:r w:rsidRPr="00747AE6">
        <w:rPr>
          <w:rFonts w:ascii="Times New Roman" w:hAnsi="Times New Roman" w:cs="Times New Roman"/>
          <w:sz w:val="28"/>
        </w:rPr>
        <w:t>Надеждинского</w:t>
      </w:r>
      <w:proofErr w:type="spellEnd"/>
      <w:r w:rsidRPr="00747AE6">
        <w:rPr>
          <w:rFonts w:ascii="Times New Roman" w:hAnsi="Times New Roman" w:cs="Times New Roman"/>
          <w:sz w:val="28"/>
        </w:rPr>
        <w:t xml:space="preserve"> сельского поселения по вопросам землепользования и застройки применяются в части, не противоречащей настоящим Правилам.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2. Разрешения на строительство, реконструкцию, выданные физическим и юридическим лицам до вступления в силу настоящих Правил, являются действительными.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3. Объекты недвижимости, существовавшие на законных основаниях до вступления в силу настоящих Правил или до вступления в силу изменений в настоящие Правила, являются не соответствующими настоящим Правилам в случаях, когда эти объекты: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lastRenderedPageBreak/>
        <w:t>1) имеют вид (виды) использования, который не предусмотрен как разрешенный для соответствующих территориальных зон;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2) имеют вид (виды) использования, который поименован как разрешенный для соответствующих территориальных зон, но расположены в санитарно-защитных зонах и </w:t>
      </w:r>
      <w:proofErr w:type="spellStart"/>
      <w:r w:rsidRPr="00747AE6">
        <w:rPr>
          <w:rFonts w:ascii="Times New Roman" w:hAnsi="Times New Roman" w:cs="Times New Roman"/>
          <w:sz w:val="28"/>
        </w:rPr>
        <w:t>водоохранных</w:t>
      </w:r>
      <w:proofErr w:type="spellEnd"/>
      <w:r w:rsidRPr="00747AE6">
        <w:rPr>
          <w:rFonts w:ascii="Times New Roman" w:hAnsi="Times New Roman" w:cs="Times New Roman"/>
          <w:sz w:val="28"/>
        </w:rPr>
        <w:t xml:space="preserve"> зонах, в пределах которых не предусмотрено размещение соответствующих объектов в соответствии с настоящими Правилами;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3) имеют параметры меньше (площадь и линейные размеры земельных участков, отступы построек от границ участка) или больше (плотность застройки - высота (этажность) построек, процент застройки, коэффициент использования участка) значений, установленных настоящими Правилами применительно к соответствующим зонам.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Отношения по поводу самовольного занятия земельных участков, самовольного строительства, использования самовольно занятых земельных участков и самовольных построек регулируются гражданским и земельным законодательством.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Title"/>
        <w:ind w:firstLine="540"/>
        <w:jc w:val="both"/>
        <w:outlineLvl w:val="1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Статья 6.2. Использование и изменение объектов недвижимости, не соответствующих Правилам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bookmarkStart w:id="9" w:name="P247"/>
      <w:bookmarkEnd w:id="9"/>
      <w:r w:rsidRPr="00747AE6">
        <w:rPr>
          <w:rFonts w:ascii="Times New Roman" w:hAnsi="Times New Roman" w:cs="Times New Roman"/>
          <w:sz w:val="28"/>
        </w:rPr>
        <w:t>1. Земельные участки или объекты капитального строительства, виды разрешенного использования, предельные параметры которых не соответствуют градостроительному регламенту, могут использоваться без установления срока приведения их в соответствие с градостроительным регламентом, за исключением случаев, если использование таких земельных участков и объектов капитального строительства опасно для жизни или здоровья человека, для окружающей среды, объектов культурного наследия.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2. Все изменения объектов, указанных в </w:t>
      </w:r>
      <w:hyperlink w:anchor="P247" w:history="1">
        <w:r w:rsidRPr="00747AE6">
          <w:rPr>
            <w:rFonts w:ascii="Times New Roman" w:hAnsi="Times New Roman" w:cs="Times New Roman"/>
            <w:sz w:val="28"/>
          </w:rPr>
          <w:t>части 1</w:t>
        </w:r>
      </w:hyperlink>
      <w:r w:rsidRPr="00747AE6">
        <w:rPr>
          <w:rFonts w:ascii="Times New Roman" w:hAnsi="Times New Roman" w:cs="Times New Roman"/>
          <w:sz w:val="28"/>
        </w:rPr>
        <w:t xml:space="preserve"> настоящей статьи, осуществляемые путем изменения видов и интенсивности их использования, их параметров, могут производиться только в целях приведения их в соответствие с настоящими Правилами.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3. Не допускается увеличивать площадь и строительный объем объектов капитального строительства, которые имеют вид (виды) использования, не разрешенный для данной территориальной зоны, либо тот, который поименован как разрешенный для соответствующих территориальных зон, но расположены в зонах с особыми условиями использования территорий, в пределах которых не предусмотрено размещение соответствующих объектов.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4. На объектах, которые имеют вид (виды) использования, не разрешенный для данной зоны,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- экологическими, </w:t>
      </w:r>
      <w:r w:rsidRPr="00747AE6">
        <w:rPr>
          <w:rFonts w:ascii="Times New Roman" w:hAnsi="Times New Roman" w:cs="Times New Roman"/>
          <w:sz w:val="28"/>
        </w:rPr>
        <w:lastRenderedPageBreak/>
        <w:t>санитарно-гигиеническими, противопожарными, гражданской обороны и предупреждения чрезвычайных ситуаций, иными требованиями безопасности, устанавливаемыми техническими регламентами.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5. Объекты недвижимости, не соответствующие настоящим Правилам по предельным параметрам, затрудняющие или блокирующие возможность прохода, проезда, имеющие превышение площади и высоты по сравнению с разрешенными пределами и т.д., могут поддерживаться и использоваться при условии, что эти действия не увеличивают степень несоответствия этих объектов настоящим Правилам. Действия по отношению к указанным объектам, выполняемые на основе разрешений на строительство, должны быть направлены на устранение несоответствия таких объектов настоящим Правилам.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6. Несоответствующий вид использования недвижимости не может быть заменен на иной несоответствующий вид использования.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Title"/>
        <w:ind w:firstLine="540"/>
        <w:jc w:val="both"/>
        <w:outlineLvl w:val="1"/>
        <w:rPr>
          <w:rFonts w:ascii="Times New Roman" w:hAnsi="Times New Roman" w:cs="Times New Roman"/>
          <w:sz w:val="28"/>
        </w:rPr>
      </w:pPr>
      <w:bookmarkStart w:id="10" w:name="P254"/>
      <w:bookmarkEnd w:id="10"/>
      <w:r w:rsidRPr="00747AE6">
        <w:rPr>
          <w:rFonts w:ascii="Times New Roman" w:hAnsi="Times New Roman" w:cs="Times New Roman"/>
          <w:sz w:val="28"/>
        </w:rPr>
        <w:t>Статья 6.3. Описание ограничений по экологическим и санитарно-эпидемиологическим условиям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1. Использование земельных участков и иных объектов недвижимости, расположенных в пределах зон с особыми условиями использования территории, определяется: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1) градостроительными регламентами применительно к соответствующим территориальным зонам, обозначенным на картах градостроительного зонирования, с учетом ограничений, определенных настоящей статьей;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2) ограничениями, установленными законами, иными нормативными правовыми актами применительно к санитарно-защитным зонам, </w:t>
      </w:r>
      <w:proofErr w:type="spellStart"/>
      <w:r w:rsidRPr="00747AE6">
        <w:rPr>
          <w:rFonts w:ascii="Times New Roman" w:hAnsi="Times New Roman" w:cs="Times New Roman"/>
          <w:sz w:val="28"/>
        </w:rPr>
        <w:t>водоохранным</w:t>
      </w:r>
      <w:proofErr w:type="spellEnd"/>
      <w:r w:rsidRPr="00747AE6">
        <w:rPr>
          <w:rFonts w:ascii="Times New Roman" w:hAnsi="Times New Roman" w:cs="Times New Roman"/>
          <w:sz w:val="28"/>
        </w:rPr>
        <w:t xml:space="preserve"> зонам, иным зонам ограничений.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2. Земельные участки и иные объекты недвижимости, которые расположены в пределах зон с особыми условиями использования территорий, обозначенных на картах градостроительного зонирования, чьи характеристики не соответствуют ограничениям, установленным законами, иными нормативными правовыми актами применительно к санитарно-защитным зонам, </w:t>
      </w:r>
      <w:proofErr w:type="spellStart"/>
      <w:r w:rsidRPr="00747AE6">
        <w:rPr>
          <w:rFonts w:ascii="Times New Roman" w:hAnsi="Times New Roman" w:cs="Times New Roman"/>
          <w:sz w:val="28"/>
        </w:rPr>
        <w:t>водоохранным</w:t>
      </w:r>
      <w:proofErr w:type="spellEnd"/>
      <w:r w:rsidRPr="00747AE6">
        <w:rPr>
          <w:rFonts w:ascii="Times New Roman" w:hAnsi="Times New Roman" w:cs="Times New Roman"/>
          <w:sz w:val="28"/>
        </w:rPr>
        <w:t xml:space="preserve"> зонам, иным зонам ограничений, являются объектами недвижимости, не соответствующими настоящим Правилам.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3. Ограничения использования земельных участков и иных объектов недвижимости, расположенных в санитарно-защитных зонах, </w:t>
      </w:r>
      <w:proofErr w:type="spellStart"/>
      <w:r w:rsidRPr="00747AE6">
        <w:rPr>
          <w:rFonts w:ascii="Times New Roman" w:hAnsi="Times New Roman" w:cs="Times New Roman"/>
          <w:sz w:val="28"/>
        </w:rPr>
        <w:t>водоохранных</w:t>
      </w:r>
      <w:proofErr w:type="spellEnd"/>
      <w:r w:rsidRPr="00747AE6">
        <w:rPr>
          <w:rFonts w:ascii="Times New Roman" w:hAnsi="Times New Roman" w:cs="Times New Roman"/>
          <w:sz w:val="28"/>
        </w:rPr>
        <w:t xml:space="preserve"> зонах, установлены следующими нормативными правовыми актами: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- Федеральным </w:t>
      </w:r>
      <w:hyperlink r:id="rId44" w:history="1">
        <w:r w:rsidRPr="00747AE6">
          <w:rPr>
            <w:rFonts w:ascii="Times New Roman" w:hAnsi="Times New Roman" w:cs="Times New Roman"/>
            <w:sz w:val="28"/>
          </w:rPr>
          <w:t>законом</w:t>
        </w:r>
      </w:hyperlink>
      <w:r w:rsidRPr="00747AE6">
        <w:rPr>
          <w:rFonts w:ascii="Times New Roman" w:hAnsi="Times New Roman" w:cs="Times New Roman"/>
          <w:sz w:val="28"/>
        </w:rPr>
        <w:t xml:space="preserve"> от 10.01.2002 </w:t>
      </w:r>
      <w:r w:rsidR="00747AE6" w:rsidRPr="00747AE6">
        <w:rPr>
          <w:rFonts w:ascii="Times New Roman" w:hAnsi="Times New Roman" w:cs="Times New Roman"/>
          <w:sz w:val="28"/>
        </w:rPr>
        <w:t>№</w:t>
      </w:r>
      <w:r w:rsidRPr="00747AE6">
        <w:rPr>
          <w:rFonts w:ascii="Times New Roman" w:hAnsi="Times New Roman" w:cs="Times New Roman"/>
          <w:sz w:val="28"/>
        </w:rPr>
        <w:t xml:space="preserve"> 7-ФЗ </w:t>
      </w:r>
      <w:r w:rsidR="00747AE6" w:rsidRPr="00747AE6">
        <w:rPr>
          <w:rFonts w:ascii="Times New Roman" w:hAnsi="Times New Roman" w:cs="Times New Roman"/>
          <w:sz w:val="28"/>
        </w:rPr>
        <w:t>«</w:t>
      </w:r>
      <w:r w:rsidRPr="00747AE6">
        <w:rPr>
          <w:rFonts w:ascii="Times New Roman" w:hAnsi="Times New Roman" w:cs="Times New Roman"/>
          <w:sz w:val="28"/>
        </w:rPr>
        <w:t>Об охране окружающей среды</w:t>
      </w:r>
      <w:r w:rsidR="00747AE6" w:rsidRPr="00747AE6">
        <w:rPr>
          <w:rFonts w:ascii="Times New Roman" w:hAnsi="Times New Roman" w:cs="Times New Roman"/>
          <w:sz w:val="28"/>
        </w:rPr>
        <w:t>»</w:t>
      </w:r>
      <w:r w:rsidRPr="00747AE6">
        <w:rPr>
          <w:rFonts w:ascii="Times New Roman" w:hAnsi="Times New Roman" w:cs="Times New Roman"/>
          <w:sz w:val="28"/>
        </w:rPr>
        <w:t>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lastRenderedPageBreak/>
        <w:t xml:space="preserve">- Федеральным </w:t>
      </w:r>
      <w:hyperlink r:id="rId45" w:history="1">
        <w:r w:rsidRPr="00747AE6">
          <w:rPr>
            <w:rFonts w:ascii="Times New Roman" w:hAnsi="Times New Roman" w:cs="Times New Roman"/>
            <w:sz w:val="28"/>
          </w:rPr>
          <w:t>законом</w:t>
        </w:r>
      </w:hyperlink>
      <w:r w:rsidRPr="00747AE6">
        <w:rPr>
          <w:rFonts w:ascii="Times New Roman" w:hAnsi="Times New Roman" w:cs="Times New Roman"/>
          <w:sz w:val="28"/>
        </w:rPr>
        <w:t xml:space="preserve"> от 30.03.1999 </w:t>
      </w:r>
      <w:r w:rsidR="00747AE6" w:rsidRPr="00747AE6">
        <w:rPr>
          <w:rFonts w:ascii="Times New Roman" w:hAnsi="Times New Roman" w:cs="Times New Roman"/>
          <w:sz w:val="28"/>
        </w:rPr>
        <w:t>№</w:t>
      </w:r>
      <w:r w:rsidRPr="00747AE6">
        <w:rPr>
          <w:rFonts w:ascii="Times New Roman" w:hAnsi="Times New Roman" w:cs="Times New Roman"/>
          <w:sz w:val="28"/>
        </w:rPr>
        <w:t xml:space="preserve"> 52-ФЗ </w:t>
      </w:r>
      <w:r w:rsidR="00747AE6" w:rsidRPr="00747AE6">
        <w:rPr>
          <w:rFonts w:ascii="Times New Roman" w:hAnsi="Times New Roman" w:cs="Times New Roman"/>
          <w:sz w:val="28"/>
        </w:rPr>
        <w:t>«</w:t>
      </w:r>
      <w:r w:rsidRPr="00747AE6">
        <w:rPr>
          <w:rFonts w:ascii="Times New Roman" w:hAnsi="Times New Roman" w:cs="Times New Roman"/>
          <w:sz w:val="28"/>
        </w:rPr>
        <w:t>О санитарно-эпидемиологическом благополучии населения</w:t>
      </w:r>
      <w:r w:rsidR="00747AE6" w:rsidRPr="00747AE6">
        <w:rPr>
          <w:rFonts w:ascii="Times New Roman" w:hAnsi="Times New Roman" w:cs="Times New Roman"/>
          <w:sz w:val="28"/>
        </w:rPr>
        <w:t>»</w:t>
      </w:r>
      <w:r w:rsidRPr="00747AE6">
        <w:rPr>
          <w:rFonts w:ascii="Times New Roman" w:hAnsi="Times New Roman" w:cs="Times New Roman"/>
          <w:sz w:val="28"/>
        </w:rPr>
        <w:t>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- Водным </w:t>
      </w:r>
      <w:hyperlink r:id="rId46" w:history="1">
        <w:r w:rsidRPr="00747AE6">
          <w:rPr>
            <w:rFonts w:ascii="Times New Roman" w:hAnsi="Times New Roman" w:cs="Times New Roman"/>
            <w:sz w:val="28"/>
          </w:rPr>
          <w:t>кодексом</w:t>
        </w:r>
      </w:hyperlink>
      <w:r w:rsidRPr="00747AE6">
        <w:rPr>
          <w:rFonts w:ascii="Times New Roman" w:hAnsi="Times New Roman" w:cs="Times New Roman"/>
          <w:sz w:val="28"/>
        </w:rPr>
        <w:t xml:space="preserve"> Российской Федерации от 03.06.2006 </w:t>
      </w:r>
      <w:r w:rsidR="00747AE6" w:rsidRPr="00747AE6">
        <w:rPr>
          <w:rFonts w:ascii="Times New Roman" w:hAnsi="Times New Roman" w:cs="Times New Roman"/>
          <w:sz w:val="28"/>
        </w:rPr>
        <w:t>№</w:t>
      </w:r>
      <w:r w:rsidRPr="00747AE6">
        <w:rPr>
          <w:rFonts w:ascii="Times New Roman" w:hAnsi="Times New Roman" w:cs="Times New Roman"/>
          <w:sz w:val="28"/>
        </w:rPr>
        <w:t xml:space="preserve"> 74-ФЗ;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- Федеральным </w:t>
      </w:r>
      <w:hyperlink r:id="rId47" w:history="1">
        <w:r w:rsidRPr="00747AE6">
          <w:rPr>
            <w:rFonts w:ascii="Times New Roman" w:hAnsi="Times New Roman" w:cs="Times New Roman"/>
            <w:sz w:val="28"/>
          </w:rPr>
          <w:t>законом</w:t>
        </w:r>
      </w:hyperlink>
      <w:r w:rsidRPr="00747AE6">
        <w:rPr>
          <w:rFonts w:ascii="Times New Roman" w:hAnsi="Times New Roman" w:cs="Times New Roman"/>
          <w:sz w:val="28"/>
        </w:rPr>
        <w:t xml:space="preserve"> от 14.03.1995 </w:t>
      </w:r>
      <w:r w:rsidR="00747AE6" w:rsidRPr="00747AE6">
        <w:rPr>
          <w:rFonts w:ascii="Times New Roman" w:hAnsi="Times New Roman" w:cs="Times New Roman"/>
          <w:sz w:val="28"/>
        </w:rPr>
        <w:t>№</w:t>
      </w:r>
      <w:r w:rsidRPr="00747AE6">
        <w:rPr>
          <w:rFonts w:ascii="Times New Roman" w:hAnsi="Times New Roman" w:cs="Times New Roman"/>
          <w:sz w:val="28"/>
        </w:rPr>
        <w:t xml:space="preserve"> 33-ФЗ </w:t>
      </w:r>
      <w:r w:rsidR="00747AE6" w:rsidRPr="00747AE6">
        <w:rPr>
          <w:rFonts w:ascii="Times New Roman" w:hAnsi="Times New Roman" w:cs="Times New Roman"/>
          <w:sz w:val="28"/>
        </w:rPr>
        <w:t>«</w:t>
      </w:r>
      <w:r w:rsidRPr="00747AE6">
        <w:rPr>
          <w:rFonts w:ascii="Times New Roman" w:hAnsi="Times New Roman" w:cs="Times New Roman"/>
          <w:sz w:val="28"/>
        </w:rPr>
        <w:t>Об особо охраняемых природных территориях</w:t>
      </w:r>
      <w:r w:rsidR="00747AE6" w:rsidRPr="00747AE6">
        <w:rPr>
          <w:rFonts w:ascii="Times New Roman" w:hAnsi="Times New Roman" w:cs="Times New Roman"/>
          <w:sz w:val="28"/>
        </w:rPr>
        <w:t>»</w:t>
      </w:r>
      <w:r w:rsidRPr="00747AE6">
        <w:rPr>
          <w:rFonts w:ascii="Times New Roman" w:hAnsi="Times New Roman" w:cs="Times New Roman"/>
          <w:sz w:val="28"/>
        </w:rPr>
        <w:t>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- санитарно-эпидемиологическими </w:t>
      </w:r>
      <w:hyperlink r:id="rId48" w:history="1">
        <w:r w:rsidRPr="00747AE6">
          <w:rPr>
            <w:rFonts w:ascii="Times New Roman" w:hAnsi="Times New Roman" w:cs="Times New Roman"/>
            <w:sz w:val="28"/>
          </w:rPr>
          <w:t>правилами</w:t>
        </w:r>
      </w:hyperlink>
      <w:r w:rsidRPr="00747AE6">
        <w:rPr>
          <w:rFonts w:ascii="Times New Roman" w:hAnsi="Times New Roman" w:cs="Times New Roman"/>
          <w:sz w:val="28"/>
        </w:rPr>
        <w:t xml:space="preserve"> и нормативами (СанПиН) 2.2.1./2.1.1.-2361-08 </w:t>
      </w:r>
      <w:r w:rsidR="00747AE6" w:rsidRPr="00747AE6">
        <w:rPr>
          <w:rFonts w:ascii="Times New Roman" w:hAnsi="Times New Roman" w:cs="Times New Roman"/>
          <w:sz w:val="28"/>
        </w:rPr>
        <w:t>«</w:t>
      </w:r>
      <w:r w:rsidRPr="00747AE6">
        <w:rPr>
          <w:rFonts w:ascii="Times New Roman" w:hAnsi="Times New Roman" w:cs="Times New Roman"/>
          <w:sz w:val="28"/>
        </w:rPr>
        <w:t>Санитарно-защитные зоны и санитарная классификация предприятий, сооружений и иных объектов</w:t>
      </w:r>
      <w:r w:rsidR="00747AE6" w:rsidRPr="00747AE6">
        <w:rPr>
          <w:rFonts w:ascii="Times New Roman" w:hAnsi="Times New Roman" w:cs="Times New Roman"/>
          <w:sz w:val="28"/>
        </w:rPr>
        <w:t>»</w:t>
      </w:r>
      <w:r w:rsidRPr="00747AE6">
        <w:rPr>
          <w:rFonts w:ascii="Times New Roman" w:hAnsi="Times New Roman" w:cs="Times New Roman"/>
          <w:sz w:val="28"/>
        </w:rPr>
        <w:t>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4. Для земельных участков и иных объектов недвижимости, расположенных в санитарно-защитных зонах производственных предприятий, объектов коммунальной и инженерно-транспортной инфраструктур, коммунально-складских объектов, очистных сооружений, иных объектов, устанавливаются: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1) виды запрещенного использования - в соответствии с </w:t>
      </w:r>
      <w:hyperlink r:id="rId49" w:history="1">
        <w:r w:rsidRPr="00747AE6">
          <w:rPr>
            <w:rFonts w:ascii="Times New Roman" w:hAnsi="Times New Roman" w:cs="Times New Roman"/>
            <w:sz w:val="28"/>
          </w:rPr>
          <w:t>СанПиН 2.2.1./2.1.1.-2361-08</w:t>
        </w:r>
      </w:hyperlink>
      <w:r w:rsidRPr="00747AE6">
        <w:rPr>
          <w:rFonts w:ascii="Times New Roman" w:hAnsi="Times New Roman" w:cs="Times New Roman"/>
          <w:sz w:val="28"/>
        </w:rPr>
        <w:t xml:space="preserve"> </w:t>
      </w:r>
      <w:r w:rsidR="00747AE6" w:rsidRPr="00747AE6">
        <w:rPr>
          <w:rFonts w:ascii="Times New Roman" w:hAnsi="Times New Roman" w:cs="Times New Roman"/>
          <w:sz w:val="28"/>
        </w:rPr>
        <w:t>«</w:t>
      </w:r>
      <w:r w:rsidRPr="00747AE6">
        <w:rPr>
          <w:rFonts w:ascii="Times New Roman" w:hAnsi="Times New Roman" w:cs="Times New Roman"/>
          <w:sz w:val="28"/>
        </w:rPr>
        <w:t>Санитарно-защитные зоны и санитарная классификация предприятий, сооружений и иных объектов</w:t>
      </w:r>
      <w:r w:rsidR="00747AE6" w:rsidRPr="00747AE6">
        <w:rPr>
          <w:rFonts w:ascii="Times New Roman" w:hAnsi="Times New Roman" w:cs="Times New Roman"/>
          <w:sz w:val="28"/>
        </w:rPr>
        <w:t>»</w:t>
      </w:r>
      <w:r w:rsidRPr="00747AE6">
        <w:rPr>
          <w:rFonts w:ascii="Times New Roman" w:hAnsi="Times New Roman" w:cs="Times New Roman"/>
          <w:sz w:val="28"/>
        </w:rPr>
        <w:t>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2) разрешенные виды использования, которые могут быть разрешены по специальному согласованию с территориальными органами санитарно-эпидемиологического и экологического контроля на основе действующих санитарных норм.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5. Для земельных участков и иных объектов недвижимости, расположенных в </w:t>
      </w:r>
      <w:proofErr w:type="spellStart"/>
      <w:r w:rsidRPr="00747AE6">
        <w:rPr>
          <w:rFonts w:ascii="Times New Roman" w:hAnsi="Times New Roman" w:cs="Times New Roman"/>
          <w:sz w:val="28"/>
        </w:rPr>
        <w:t>водоохранных</w:t>
      </w:r>
      <w:proofErr w:type="spellEnd"/>
      <w:r w:rsidRPr="00747AE6">
        <w:rPr>
          <w:rFonts w:ascii="Times New Roman" w:hAnsi="Times New Roman" w:cs="Times New Roman"/>
          <w:sz w:val="28"/>
        </w:rPr>
        <w:t xml:space="preserve"> зонах рек, других водных объектов, включая государственные памятники природы областного значения, устанавливаются: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- виды запрещенного использования в соответствии с Водным </w:t>
      </w:r>
      <w:hyperlink r:id="rId50" w:history="1">
        <w:r w:rsidRPr="00747AE6">
          <w:rPr>
            <w:rFonts w:ascii="Times New Roman" w:hAnsi="Times New Roman" w:cs="Times New Roman"/>
            <w:sz w:val="28"/>
          </w:rPr>
          <w:t>кодексом</w:t>
        </w:r>
      </w:hyperlink>
      <w:r w:rsidRPr="00747AE6">
        <w:rPr>
          <w:rFonts w:ascii="Times New Roman" w:hAnsi="Times New Roman" w:cs="Times New Roman"/>
          <w:sz w:val="28"/>
        </w:rPr>
        <w:t xml:space="preserve"> РФ;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- разрешенные виды использования, которые могут быть разрешены по специальному согласованию с бассейновыми и другими территориальными органами управления, использования и охраны водного фонда, уполномоченными государственными органами на основании порядка, определенного соответствующими нормативными актами Российской Федерации.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Title"/>
        <w:ind w:firstLine="540"/>
        <w:jc w:val="both"/>
        <w:outlineLvl w:val="1"/>
        <w:rPr>
          <w:rFonts w:ascii="Times New Roman" w:hAnsi="Times New Roman" w:cs="Times New Roman"/>
          <w:sz w:val="28"/>
        </w:rPr>
      </w:pPr>
      <w:bookmarkStart w:id="11" w:name="P273"/>
      <w:bookmarkEnd w:id="11"/>
      <w:r w:rsidRPr="00747AE6">
        <w:rPr>
          <w:rFonts w:ascii="Times New Roman" w:hAnsi="Times New Roman" w:cs="Times New Roman"/>
          <w:sz w:val="28"/>
        </w:rPr>
        <w:t>Статья 6.4. Ограждения земельных участков, благоустройство и озеленение территорий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1. Настоящая статья регулирует вопросы устройства ограждений земельных участков как выделенных в процессе градостроительной подготовки территорий, так и ранее сформированных.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lastRenderedPageBreak/>
        <w:t xml:space="preserve">2. Ограждения, проходящие по общей меже двух земельных участков, устраиваются на основании взаимной договоренности между правообладателями таких участков, которая может быть оформлена договором в соответствии с требованиями гражданского законодательства. При этом независимо от форм договоренности необходимо соблюдать условия, изложенные в </w:t>
      </w:r>
      <w:hyperlink w:anchor="P288" w:history="1">
        <w:r w:rsidRPr="00747AE6">
          <w:rPr>
            <w:rFonts w:ascii="Times New Roman" w:hAnsi="Times New Roman" w:cs="Times New Roman"/>
            <w:sz w:val="28"/>
          </w:rPr>
          <w:t>части 10</w:t>
        </w:r>
      </w:hyperlink>
      <w:r w:rsidRPr="00747AE6">
        <w:rPr>
          <w:rFonts w:ascii="Times New Roman" w:hAnsi="Times New Roman" w:cs="Times New Roman"/>
          <w:sz w:val="28"/>
        </w:rPr>
        <w:t xml:space="preserve"> настоящей статьи.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3. Ограждения земельных участков, отделяющие их от территорий общего пользования, устраиваются на основании эскиза ограждения, который должен соответствовать требованиям </w:t>
      </w:r>
      <w:hyperlink w:anchor="P278" w:history="1">
        <w:r w:rsidRPr="00747AE6">
          <w:rPr>
            <w:rFonts w:ascii="Times New Roman" w:hAnsi="Times New Roman" w:cs="Times New Roman"/>
            <w:sz w:val="28"/>
          </w:rPr>
          <w:t>пункта 4</w:t>
        </w:r>
      </w:hyperlink>
      <w:r w:rsidRPr="00747AE6">
        <w:rPr>
          <w:rFonts w:ascii="Times New Roman" w:hAnsi="Times New Roman" w:cs="Times New Roman"/>
          <w:sz w:val="28"/>
        </w:rPr>
        <w:t xml:space="preserve"> настоящей статьи и подлежит обязательному согласованию с администрацией поселения в соответствии с требованиями </w:t>
      </w:r>
      <w:hyperlink w:anchor="P283" w:history="1">
        <w:r w:rsidRPr="00747AE6">
          <w:rPr>
            <w:rFonts w:ascii="Times New Roman" w:hAnsi="Times New Roman" w:cs="Times New Roman"/>
            <w:sz w:val="28"/>
          </w:rPr>
          <w:t>пунктов 5</w:t>
        </w:r>
      </w:hyperlink>
      <w:r w:rsidRPr="00747AE6">
        <w:rPr>
          <w:rFonts w:ascii="Times New Roman" w:hAnsi="Times New Roman" w:cs="Times New Roman"/>
          <w:sz w:val="28"/>
        </w:rPr>
        <w:t xml:space="preserve"> - </w:t>
      </w:r>
      <w:hyperlink w:anchor="P286" w:history="1">
        <w:r w:rsidRPr="00747AE6">
          <w:rPr>
            <w:rFonts w:ascii="Times New Roman" w:hAnsi="Times New Roman" w:cs="Times New Roman"/>
            <w:sz w:val="28"/>
          </w:rPr>
          <w:t>8</w:t>
        </w:r>
      </w:hyperlink>
      <w:r w:rsidRPr="00747AE6">
        <w:rPr>
          <w:rFonts w:ascii="Times New Roman" w:hAnsi="Times New Roman" w:cs="Times New Roman"/>
          <w:sz w:val="28"/>
        </w:rPr>
        <w:t xml:space="preserve"> настоящей статьи.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bookmarkStart w:id="12" w:name="P278"/>
      <w:bookmarkEnd w:id="12"/>
      <w:r w:rsidRPr="00747AE6">
        <w:rPr>
          <w:rFonts w:ascii="Times New Roman" w:hAnsi="Times New Roman" w:cs="Times New Roman"/>
          <w:sz w:val="28"/>
        </w:rPr>
        <w:t>4. Эскиз ограждения, отделяющего земельный участок от территории общего пользования, должен включать в себя следующие материалы: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1) схему установки ограждения на участке (ситуационный план), на которую наносятся границы земельного участка, место расположения строений на участке, граница территорий общего пользования;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2) графическое изображение фасада ограждения, выполненное в масштабе 1:200 (в одном сантиметре два метра), фрагменты в масштабе 1:50 (в одном сантиметре пятьдесят сантиметров);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3) графическое изображение цветового решения ограждения;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4) отдельные конструктивные узлы, элементы.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bookmarkStart w:id="13" w:name="P283"/>
      <w:bookmarkEnd w:id="13"/>
      <w:r w:rsidRPr="00747AE6">
        <w:rPr>
          <w:rFonts w:ascii="Times New Roman" w:hAnsi="Times New Roman" w:cs="Times New Roman"/>
          <w:sz w:val="28"/>
        </w:rPr>
        <w:t>5. Для согласования эскиза ограждения лицо, являющееся правообладателем земельного участка, подает в администрацию поселения заявление с просьбой рассмотреть данный эскиз.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6. Администрация поселения имеет право в течение трех дней отклонить представленные для согласования материалы в случае, если они недостаточно полно отражают конструктивные и архитектурные решения ограждения.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7. Заявление подлежит обязательной регистрации в день приемки. Администрация поселения в течение десяти дней рассматривает эскиз ограждения, после чего выдает свое заключение о соответствии либо несоответствии этого эскиза требованиям </w:t>
      </w:r>
      <w:hyperlink w:anchor="P288" w:history="1">
        <w:r w:rsidRPr="00747AE6">
          <w:rPr>
            <w:rFonts w:ascii="Times New Roman" w:hAnsi="Times New Roman" w:cs="Times New Roman"/>
            <w:sz w:val="28"/>
          </w:rPr>
          <w:t>пункта 10</w:t>
        </w:r>
      </w:hyperlink>
      <w:r w:rsidRPr="00747AE6">
        <w:rPr>
          <w:rFonts w:ascii="Times New Roman" w:hAnsi="Times New Roman" w:cs="Times New Roman"/>
          <w:sz w:val="28"/>
        </w:rPr>
        <w:t xml:space="preserve"> настоящей статьи.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bookmarkStart w:id="14" w:name="P286"/>
      <w:bookmarkEnd w:id="14"/>
      <w:r w:rsidRPr="00747AE6">
        <w:rPr>
          <w:rFonts w:ascii="Times New Roman" w:hAnsi="Times New Roman" w:cs="Times New Roman"/>
          <w:sz w:val="28"/>
        </w:rPr>
        <w:t>8. Согласование эскиза ограждения администрацией поселения осуществляется без взимания платы.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9. В случае если проект ограждения земельного участка входит в состав проектной документации объекта капитального строительства (комплекса таких объектов), которая подлежит государственной экспертизе в соответствии со </w:t>
      </w:r>
      <w:hyperlink r:id="rId51" w:history="1">
        <w:r w:rsidRPr="00747AE6">
          <w:rPr>
            <w:rFonts w:ascii="Times New Roman" w:hAnsi="Times New Roman" w:cs="Times New Roman"/>
            <w:sz w:val="28"/>
          </w:rPr>
          <w:t>статьей 49</w:t>
        </w:r>
      </w:hyperlink>
      <w:r w:rsidRPr="00747AE6">
        <w:rPr>
          <w:rFonts w:ascii="Times New Roman" w:hAnsi="Times New Roman" w:cs="Times New Roman"/>
          <w:sz w:val="28"/>
        </w:rPr>
        <w:t xml:space="preserve"> Градостроительного кодекса Российской </w:t>
      </w:r>
      <w:r w:rsidRPr="00747AE6">
        <w:rPr>
          <w:rFonts w:ascii="Times New Roman" w:hAnsi="Times New Roman" w:cs="Times New Roman"/>
          <w:sz w:val="28"/>
        </w:rPr>
        <w:lastRenderedPageBreak/>
        <w:t xml:space="preserve">Федерации, проведение в отношении него действий, указанных в </w:t>
      </w:r>
      <w:hyperlink w:anchor="P283" w:history="1">
        <w:r w:rsidRPr="00747AE6">
          <w:rPr>
            <w:rFonts w:ascii="Times New Roman" w:hAnsi="Times New Roman" w:cs="Times New Roman"/>
            <w:sz w:val="28"/>
          </w:rPr>
          <w:t>частях 5</w:t>
        </w:r>
      </w:hyperlink>
      <w:r w:rsidRPr="00747AE6">
        <w:rPr>
          <w:rFonts w:ascii="Times New Roman" w:hAnsi="Times New Roman" w:cs="Times New Roman"/>
          <w:sz w:val="28"/>
        </w:rPr>
        <w:t xml:space="preserve"> - </w:t>
      </w:r>
      <w:hyperlink w:anchor="P286" w:history="1">
        <w:r w:rsidRPr="00747AE6">
          <w:rPr>
            <w:rFonts w:ascii="Times New Roman" w:hAnsi="Times New Roman" w:cs="Times New Roman"/>
            <w:sz w:val="28"/>
          </w:rPr>
          <w:t>8</w:t>
        </w:r>
      </w:hyperlink>
      <w:r w:rsidRPr="00747AE6">
        <w:rPr>
          <w:rFonts w:ascii="Times New Roman" w:hAnsi="Times New Roman" w:cs="Times New Roman"/>
          <w:sz w:val="28"/>
        </w:rPr>
        <w:t xml:space="preserve"> настоящей статьи, не требуется.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bookmarkStart w:id="15" w:name="P288"/>
      <w:bookmarkEnd w:id="15"/>
      <w:r w:rsidRPr="00747AE6">
        <w:rPr>
          <w:rFonts w:ascii="Times New Roman" w:hAnsi="Times New Roman" w:cs="Times New Roman"/>
          <w:sz w:val="28"/>
        </w:rPr>
        <w:t>10. Любые ограждения земельных участков должны соответствовать следующим условиям: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1) ограждение должно быть конструктивно надежным;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2) ограждения, отделяющие земельный участок от территорий общего пользования, должны быть эстетически привлекательными;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3) ограждение земельных участков, примыкающих к жилому дому, должно быть единообразным с обеих сторон улицы на протяжении не менее одного квартала и иметь высоту не более 2,0 м.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Применение колючей проволоки на границах земельных участков с участками общего пользования (улицы, проезды, проходы, скверы и т.д.) запрещается.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11. Благоустройство материально-пространственной среды поселков включает в себя: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1) вертикальную планировку и организацию рельефа;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2) устройство покрытий дорожных и пешеходных коммуникаций (улиц, площадей, открытых автостоянок, спортивно-игровых площадок и прочего);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3) устройство уличного освещения;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4) возведение или установку элементов благоустройства (малых архитектурных форм, фонтанов, бассейнов, подпорных стенок, лестниц, парапетов, объектов наружной рекламы и прочего);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5) озеленение.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12. Отвод поверхностных вод осуществляется в соответствии с техническими регламентами, а до их утверждения - в соответствии с требованиями СНиП.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13. Вертикальные отметки дорог, тротуаров, колодцев ливневой канализации определяются с учетом исключения возможности застаивания поверхностных вод и подтопления территорий.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14. На территориях с высоким стоянием грунтовых вод, на заболоченных участках следует осуществлять мероприятия по понижению уровня грунтовых вод в соответствии с техническими регламентами, а до их утверждения - в соответствии с требованиями СНиП.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15. Все территории поселков должны иметь твердое или растительное покрытие (газон). Наличие открытого грунта допускается только на </w:t>
      </w:r>
      <w:r w:rsidRPr="00747AE6">
        <w:rPr>
          <w:rFonts w:ascii="Times New Roman" w:hAnsi="Times New Roman" w:cs="Times New Roman"/>
          <w:sz w:val="28"/>
        </w:rPr>
        <w:lastRenderedPageBreak/>
        <w:t>территориях строительных площадок, пляжей и на участках производственных комплексов, где это предусмотрено технологией и потребностями производства (в том числе сельскохозяйственного).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Выезды со строительных площадок на асфальтовое покрытие дорог должны иметь устройства для очистки колес автомобильного транспорта, обслуживающего стройку.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16. Участки с растительным покрытием и вокруг деревьев должны отделяться от участков с твердым покрытием бордюрным камнем вровень с покрытием.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В местах интенсивного пешеходного движения участки растительного грунта вокруг стволов деревьев должны быть покрыты решетками из литого или кованого металла вровень с мощением.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17. Бордюры, отделяющие тротуар от проезжей части и выступающие над поверхностью тротуара, должны укладываться с разрывами в 1 см для беспрепятственного стока воды с тротуара.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18. Не допускается использовать для покрытия (мощения) дорог, тротуаров, пешеходных дорожек, открытых лестниц: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1) материалы, ухудшающие эстетические и эксплуатационные характеристики покрытия (мощения) по сравнению с заменяемым;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2) экологически опасные материалы;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3) полированный естественный или глазурованный искусственный камень (плитку).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19. Покрытия тротуаров, пешеходных дорожек, проходящих над подземными инженерными сетями, следует выполнять из тротуарных плит, искусственных или естественных тротуарных камней (плиток).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20. К озелененной территории земельного участка относятся части участков, которые не застроены объектами капитального строительства и не используются (не предназначены для использования), не заняты временными сооружениями, водоемами и акваториями, тротуарами или проездами с твердым покрытием и при этом покрыты зелеными насаждениями (древесной, кустарниковой и травянистой растительностью), доступными для всех пользователей объектов, расположенных на земельном участке.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21. Структура озелененных территорий поселков - система парков, скверов, бульваров, набережных, предназначенных для организации отдыха и досуга населения.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22. Озелененная территория может быть оборудована следующими объектами: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lastRenderedPageBreak/>
        <w:t>- площадками для отдыха взрослых, детскими площадками;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- открытыми спортивными площадками;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- площадками для выгула собак;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- грунтовыми пешеходными дорожками;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- другими подобными объектами.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23. Нормируемые спортивные и иные площадки, которыми может быть оборудована озелененная территория земельного участка, могут располагаться на эксплуатируемой кровле стилобатов или иных застроенных частях земельного участка, но в размере не более 15% требуемой площади озелененной территории земельного участка.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24. Работы по содержанию, регуляции зеленых насаждений, уходу за ними на территориях общего пользования осуществляет подрядчик, заключивший муниципальный контракт на выполнение соответствующих работ.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25. Озеленение и благоустройство, проводимые по инициативе граждан или их объединений на придомовых территориях многоквартирных жилых домов, осуществляются за счет средств и собственными силами жильцов по согласованному соответствующими инженерными службами проекту.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26. Сохранность и надлежащий уход за зелеными насаждениями на собственных и прилегающих территориях землепользователи обязаны обеспечивать собственными силами и за свой счет в соответствии с настоящими Правилами, иными нормативными правовыми актами </w:t>
      </w:r>
      <w:proofErr w:type="spellStart"/>
      <w:r w:rsidRPr="00747AE6">
        <w:rPr>
          <w:rFonts w:ascii="Times New Roman" w:hAnsi="Times New Roman" w:cs="Times New Roman"/>
          <w:sz w:val="28"/>
        </w:rPr>
        <w:t>Надеждинского</w:t>
      </w:r>
      <w:proofErr w:type="spellEnd"/>
      <w:r w:rsidRPr="00747AE6">
        <w:rPr>
          <w:rFonts w:ascii="Times New Roman" w:hAnsi="Times New Roman" w:cs="Times New Roman"/>
          <w:sz w:val="28"/>
        </w:rPr>
        <w:t xml:space="preserve"> сельского поселения.</w:t>
      </w:r>
    </w:p>
    <w:p w:rsidR="00601E45" w:rsidRPr="00747AE6" w:rsidRDefault="00681D40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hyperlink r:id="rId52" w:history="1">
        <w:r w:rsidR="00601E45" w:rsidRPr="00747AE6">
          <w:rPr>
            <w:rFonts w:ascii="Times New Roman" w:hAnsi="Times New Roman" w:cs="Times New Roman"/>
            <w:sz w:val="28"/>
          </w:rPr>
          <w:t>27</w:t>
        </w:r>
      </w:hyperlink>
      <w:r w:rsidR="00601E45" w:rsidRPr="00747AE6">
        <w:rPr>
          <w:rFonts w:ascii="Times New Roman" w:hAnsi="Times New Roman" w:cs="Times New Roman"/>
          <w:sz w:val="28"/>
        </w:rPr>
        <w:t>. На работы по восстановлению утраченных элементов озеленения на участках озелененных территорий любой правовой принадлежности и формы землепользования проектная документация не требуется.</w:t>
      </w:r>
    </w:p>
    <w:p w:rsidR="00601E45" w:rsidRPr="00747AE6" w:rsidRDefault="00681D40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hyperlink r:id="rId53" w:history="1">
        <w:r w:rsidR="00601E45" w:rsidRPr="00747AE6">
          <w:rPr>
            <w:rFonts w:ascii="Times New Roman" w:hAnsi="Times New Roman" w:cs="Times New Roman"/>
            <w:sz w:val="28"/>
          </w:rPr>
          <w:t>28</w:t>
        </w:r>
      </w:hyperlink>
      <w:r w:rsidR="00601E45" w:rsidRPr="00747AE6">
        <w:rPr>
          <w:rFonts w:ascii="Times New Roman" w:hAnsi="Times New Roman" w:cs="Times New Roman"/>
          <w:sz w:val="28"/>
        </w:rPr>
        <w:t>. Минимально допустимая площадь озелененной территории земельных участков на территории всех зон приведена ниже в таблице.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Title"/>
        <w:jc w:val="center"/>
        <w:outlineLvl w:val="2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Таблица минимально допустимой площади озелененной</w:t>
      </w:r>
    </w:p>
    <w:p w:rsidR="00601E45" w:rsidRPr="00747AE6" w:rsidRDefault="00601E45">
      <w:pPr>
        <w:pStyle w:val="ConsPlusTitle"/>
        <w:jc w:val="center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территории земельных участков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7"/>
        <w:gridCol w:w="2479"/>
        <w:gridCol w:w="6009"/>
      </w:tblGrid>
      <w:tr w:rsidR="00747AE6" w:rsidRPr="00747AE6">
        <w:tc>
          <w:tcPr>
            <w:tcW w:w="567" w:type="dxa"/>
          </w:tcPr>
          <w:p w:rsidR="00601E45" w:rsidRPr="00747AE6" w:rsidRDefault="00747AE6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№</w:t>
            </w:r>
            <w:r w:rsidR="00601E45" w:rsidRPr="00747AE6">
              <w:rPr>
                <w:rFonts w:ascii="Times New Roman" w:hAnsi="Times New Roman" w:cs="Times New Roman"/>
                <w:sz w:val="28"/>
              </w:rPr>
              <w:t xml:space="preserve"> п/п</w:t>
            </w:r>
          </w:p>
        </w:tc>
        <w:tc>
          <w:tcPr>
            <w:tcW w:w="2479" w:type="dxa"/>
          </w:tcPr>
          <w:p w:rsidR="00601E45" w:rsidRPr="00747AE6" w:rsidRDefault="00601E45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Наименование</w:t>
            </w:r>
          </w:p>
        </w:tc>
        <w:tc>
          <w:tcPr>
            <w:tcW w:w="6009" w:type="dxa"/>
          </w:tcPr>
          <w:p w:rsidR="00601E45" w:rsidRPr="00747AE6" w:rsidRDefault="00601E45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Минимальная площадь озелененных территорий</w:t>
            </w:r>
          </w:p>
        </w:tc>
      </w:tr>
      <w:tr w:rsidR="00747AE6" w:rsidRPr="00747AE6">
        <w:tc>
          <w:tcPr>
            <w:tcW w:w="567" w:type="dxa"/>
          </w:tcPr>
          <w:p w:rsidR="00601E45" w:rsidRPr="00747AE6" w:rsidRDefault="00601E45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2479" w:type="dxa"/>
          </w:tcPr>
          <w:p w:rsidR="00601E45" w:rsidRPr="00747AE6" w:rsidRDefault="00601E45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 xml:space="preserve">Многоквартирные жилые дома </w:t>
            </w:r>
            <w:hyperlink w:anchor="P371" w:history="1">
              <w:r w:rsidRPr="00747AE6">
                <w:rPr>
                  <w:rFonts w:ascii="Times New Roman" w:hAnsi="Times New Roman" w:cs="Times New Roman"/>
                  <w:sz w:val="28"/>
                </w:rPr>
                <w:t>&lt;*&gt;</w:t>
              </w:r>
            </w:hyperlink>
          </w:p>
        </w:tc>
        <w:tc>
          <w:tcPr>
            <w:tcW w:w="6009" w:type="dxa"/>
          </w:tcPr>
          <w:p w:rsidR="00601E45" w:rsidRPr="00747AE6" w:rsidRDefault="00601E45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23 кв. м на 100 кв. м общей площади квартир в объекте капитального строительства на участке</w:t>
            </w:r>
          </w:p>
        </w:tc>
      </w:tr>
      <w:tr w:rsidR="00747AE6" w:rsidRPr="00747AE6">
        <w:tc>
          <w:tcPr>
            <w:tcW w:w="567" w:type="dxa"/>
          </w:tcPr>
          <w:p w:rsidR="00601E45" w:rsidRPr="00747AE6" w:rsidRDefault="00601E45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lastRenderedPageBreak/>
              <w:t>2</w:t>
            </w:r>
          </w:p>
        </w:tc>
        <w:tc>
          <w:tcPr>
            <w:tcW w:w="2479" w:type="dxa"/>
          </w:tcPr>
          <w:p w:rsidR="00601E45" w:rsidRPr="00747AE6" w:rsidRDefault="00601E45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Сады, скверы, бульвары</w:t>
            </w:r>
          </w:p>
        </w:tc>
        <w:tc>
          <w:tcPr>
            <w:tcW w:w="6009" w:type="dxa"/>
          </w:tcPr>
          <w:p w:rsidR="00601E45" w:rsidRPr="00747AE6" w:rsidRDefault="00601E45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95% территории земельного участка при площади участка менее 1 га;</w:t>
            </w:r>
          </w:p>
          <w:p w:rsidR="00601E45" w:rsidRPr="00747AE6" w:rsidRDefault="00601E45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90% - при площади от 1 до 5 га;</w:t>
            </w:r>
          </w:p>
          <w:p w:rsidR="00601E45" w:rsidRPr="00747AE6" w:rsidRDefault="00601E45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85% - при площади от 5 до 20 га;</w:t>
            </w:r>
          </w:p>
          <w:p w:rsidR="00601E45" w:rsidRPr="00747AE6" w:rsidRDefault="00601E45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80% - при площади свыше 20 га</w:t>
            </w:r>
          </w:p>
        </w:tc>
      </w:tr>
      <w:tr w:rsidR="00747AE6" w:rsidRPr="00747AE6">
        <w:tc>
          <w:tcPr>
            <w:tcW w:w="567" w:type="dxa"/>
          </w:tcPr>
          <w:p w:rsidR="00601E45" w:rsidRPr="00747AE6" w:rsidRDefault="00601E45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3</w:t>
            </w:r>
          </w:p>
        </w:tc>
        <w:tc>
          <w:tcPr>
            <w:tcW w:w="2479" w:type="dxa"/>
          </w:tcPr>
          <w:p w:rsidR="00601E45" w:rsidRPr="00747AE6" w:rsidRDefault="00601E45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Парки</w:t>
            </w:r>
          </w:p>
        </w:tc>
        <w:tc>
          <w:tcPr>
            <w:tcW w:w="6009" w:type="dxa"/>
          </w:tcPr>
          <w:p w:rsidR="00601E45" w:rsidRPr="00747AE6" w:rsidRDefault="00601E45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95% территории земельного участка при площади участка менее 1 га;</w:t>
            </w:r>
          </w:p>
          <w:p w:rsidR="00601E45" w:rsidRPr="00747AE6" w:rsidRDefault="00601E45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90% - при площади от 1 до 5 га;</w:t>
            </w:r>
          </w:p>
          <w:p w:rsidR="00601E45" w:rsidRPr="00747AE6" w:rsidRDefault="00601E45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80% - при площади от 5 до 20 га;</w:t>
            </w:r>
          </w:p>
          <w:p w:rsidR="00601E45" w:rsidRPr="00747AE6" w:rsidRDefault="00601E45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70% - при площади свыше 20 га</w:t>
            </w:r>
          </w:p>
        </w:tc>
      </w:tr>
      <w:tr w:rsidR="00747AE6" w:rsidRPr="00747AE6">
        <w:tc>
          <w:tcPr>
            <w:tcW w:w="567" w:type="dxa"/>
          </w:tcPr>
          <w:p w:rsidR="00601E45" w:rsidRPr="00747AE6" w:rsidRDefault="00601E45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2479" w:type="dxa"/>
          </w:tcPr>
          <w:p w:rsidR="00601E45" w:rsidRPr="00747AE6" w:rsidRDefault="00601E45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Комплексы аттракционов, аквапарков</w:t>
            </w:r>
          </w:p>
        </w:tc>
        <w:tc>
          <w:tcPr>
            <w:tcW w:w="6009" w:type="dxa"/>
          </w:tcPr>
          <w:p w:rsidR="00601E45" w:rsidRPr="00747AE6" w:rsidRDefault="00601E45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0% территории земельного участка при площади участка менее 1 га;</w:t>
            </w:r>
          </w:p>
          <w:p w:rsidR="00601E45" w:rsidRPr="00747AE6" w:rsidRDefault="00601E45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10% - при площади от 1 до 5 га;</w:t>
            </w:r>
          </w:p>
          <w:p w:rsidR="00601E45" w:rsidRPr="00747AE6" w:rsidRDefault="00601E45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20% - при площади от 5 до 20 га;</w:t>
            </w:r>
          </w:p>
          <w:p w:rsidR="00601E45" w:rsidRPr="00747AE6" w:rsidRDefault="00601E45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30% - при площади свыше 20 га</w:t>
            </w:r>
          </w:p>
        </w:tc>
      </w:tr>
      <w:tr w:rsidR="00747AE6" w:rsidRPr="00747AE6">
        <w:tc>
          <w:tcPr>
            <w:tcW w:w="567" w:type="dxa"/>
          </w:tcPr>
          <w:p w:rsidR="00601E45" w:rsidRPr="00747AE6" w:rsidRDefault="00601E45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5</w:t>
            </w:r>
          </w:p>
        </w:tc>
        <w:tc>
          <w:tcPr>
            <w:tcW w:w="2479" w:type="dxa"/>
          </w:tcPr>
          <w:p w:rsidR="00601E45" w:rsidRPr="00747AE6" w:rsidRDefault="00601E45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Больничные учреждения, санаторно-курортные учреждения, объекты социального обеспечения, объекты для оздоровительных целей</w:t>
            </w:r>
          </w:p>
        </w:tc>
        <w:tc>
          <w:tcPr>
            <w:tcW w:w="6009" w:type="dxa"/>
          </w:tcPr>
          <w:p w:rsidR="00601E45" w:rsidRPr="00747AE6" w:rsidRDefault="00601E45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60% территории земельного участка</w:t>
            </w:r>
          </w:p>
        </w:tc>
      </w:tr>
      <w:tr w:rsidR="00747AE6" w:rsidRPr="00747AE6">
        <w:tc>
          <w:tcPr>
            <w:tcW w:w="567" w:type="dxa"/>
          </w:tcPr>
          <w:p w:rsidR="00601E45" w:rsidRPr="00747AE6" w:rsidRDefault="00601E45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6</w:t>
            </w:r>
          </w:p>
        </w:tc>
        <w:tc>
          <w:tcPr>
            <w:tcW w:w="2479" w:type="dxa"/>
          </w:tcPr>
          <w:p w:rsidR="00601E45" w:rsidRPr="00747AE6" w:rsidRDefault="00601E45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Объекты дошкольного, начального и среднего общего образования</w:t>
            </w:r>
          </w:p>
        </w:tc>
        <w:tc>
          <w:tcPr>
            <w:tcW w:w="6009" w:type="dxa"/>
          </w:tcPr>
          <w:p w:rsidR="00601E45" w:rsidRPr="00747AE6" w:rsidRDefault="00601E45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50% территории земельного участка</w:t>
            </w:r>
          </w:p>
        </w:tc>
      </w:tr>
      <w:tr w:rsidR="00747AE6" w:rsidRPr="00747AE6">
        <w:tc>
          <w:tcPr>
            <w:tcW w:w="567" w:type="dxa"/>
          </w:tcPr>
          <w:p w:rsidR="00601E45" w:rsidRPr="00747AE6" w:rsidRDefault="00601E45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7</w:t>
            </w:r>
          </w:p>
        </w:tc>
        <w:tc>
          <w:tcPr>
            <w:tcW w:w="2479" w:type="dxa"/>
          </w:tcPr>
          <w:p w:rsidR="00601E45" w:rsidRPr="00747AE6" w:rsidRDefault="00601E45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 xml:space="preserve">Индивидуальные жилые дома, дачи, объекты среднего и высшего профессионального образования; объекты физической культуры и спорта, включая </w:t>
            </w:r>
            <w:r w:rsidRPr="00747AE6">
              <w:rPr>
                <w:rFonts w:ascii="Times New Roman" w:hAnsi="Times New Roman" w:cs="Times New Roman"/>
                <w:sz w:val="28"/>
              </w:rPr>
              <w:lastRenderedPageBreak/>
              <w:t>спортивные клубы; объекты ритуальной деятельности</w:t>
            </w:r>
          </w:p>
        </w:tc>
        <w:tc>
          <w:tcPr>
            <w:tcW w:w="6009" w:type="dxa"/>
          </w:tcPr>
          <w:p w:rsidR="00601E45" w:rsidRPr="00747AE6" w:rsidRDefault="00601E45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lastRenderedPageBreak/>
              <w:t>40% территории земельного участка</w:t>
            </w:r>
          </w:p>
        </w:tc>
      </w:tr>
      <w:tr w:rsidR="00747AE6" w:rsidRPr="00747AE6">
        <w:tc>
          <w:tcPr>
            <w:tcW w:w="567" w:type="dxa"/>
          </w:tcPr>
          <w:p w:rsidR="00601E45" w:rsidRPr="00747AE6" w:rsidRDefault="00601E45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lastRenderedPageBreak/>
              <w:t>8</w:t>
            </w:r>
          </w:p>
        </w:tc>
        <w:tc>
          <w:tcPr>
            <w:tcW w:w="2479" w:type="dxa"/>
          </w:tcPr>
          <w:p w:rsidR="00601E45" w:rsidRPr="00747AE6" w:rsidRDefault="00601E45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Прочие, за исключением объектов коммунального хозяйства, объектов сельскохозяйственного использования, объектов транспорта</w:t>
            </w:r>
          </w:p>
        </w:tc>
        <w:tc>
          <w:tcPr>
            <w:tcW w:w="6009" w:type="dxa"/>
          </w:tcPr>
          <w:p w:rsidR="00601E45" w:rsidRPr="00747AE6" w:rsidRDefault="00601E45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15% территории земельного участка</w:t>
            </w:r>
          </w:p>
        </w:tc>
      </w:tr>
      <w:tr w:rsidR="00747AE6" w:rsidRPr="00747AE6">
        <w:tc>
          <w:tcPr>
            <w:tcW w:w="567" w:type="dxa"/>
          </w:tcPr>
          <w:p w:rsidR="00601E45" w:rsidRPr="00747AE6" w:rsidRDefault="00601E45">
            <w:pPr>
              <w:pStyle w:val="ConsPlusNormal"/>
              <w:jc w:val="center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9</w:t>
            </w:r>
          </w:p>
        </w:tc>
        <w:tc>
          <w:tcPr>
            <w:tcW w:w="2479" w:type="dxa"/>
          </w:tcPr>
          <w:p w:rsidR="00601E45" w:rsidRPr="00747AE6" w:rsidRDefault="00601E45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Объекты коммунального хозяйства, объекты сельскохозяйственного использования, объекты транспорта, специальные парки (зоопарки, ботанические сады)</w:t>
            </w:r>
          </w:p>
        </w:tc>
        <w:tc>
          <w:tcPr>
            <w:tcW w:w="6009" w:type="dxa"/>
          </w:tcPr>
          <w:p w:rsidR="00601E45" w:rsidRPr="00747AE6" w:rsidRDefault="00601E45">
            <w:pPr>
              <w:pStyle w:val="ConsPlusNormal"/>
              <w:rPr>
                <w:rFonts w:ascii="Times New Roman" w:hAnsi="Times New Roman" w:cs="Times New Roman"/>
                <w:sz w:val="28"/>
              </w:rPr>
            </w:pPr>
            <w:r w:rsidRPr="00747AE6">
              <w:rPr>
                <w:rFonts w:ascii="Times New Roman" w:hAnsi="Times New Roman" w:cs="Times New Roman"/>
                <w:sz w:val="28"/>
              </w:rPr>
              <w:t>Не устанавливаются</w:t>
            </w:r>
          </w:p>
        </w:tc>
      </w:tr>
    </w:tbl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--------------------------------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bookmarkStart w:id="16" w:name="P371"/>
      <w:bookmarkEnd w:id="16"/>
      <w:r w:rsidRPr="00747AE6">
        <w:rPr>
          <w:rFonts w:ascii="Times New Roman" w:hAnsi="Times New Roman" w:cs="Times New Roman"/>
          <w:sz w:val="28"/>
        </w:rPr>
        <w:t>&lt;*&gt; - нормативная минимальная площадь озелененной территории в квартале складывается из площади зеленых насаждений общего пользования и площадей озелененных территорий на земельных участках.</w:t>
      </w:r>
    </w:p>
    <w:p w:rsidR="00601E45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747AE6" w:rsidRDefault="00747AE6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747AE6" w:rsidRDefault="00747AE6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747AE6" w:rsidRDefault="00747AE6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747AE6" w:rsidRDefault="00747AE6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747AE6" w:rsidRDefault="00747AE6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747AE6" w:rsidRDefault="00747AE6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747AE6" w:rsidRDefault="00747AE6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747AE6" w:rsidRDefault="00747AE6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747AE6" w:rsidRDefault="00747AE6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Title"/>
        <w:jc w:val="center"/>
        <w:outlineLvl w:val="0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lastRenderedPageBreak/>
        <w:t>Глава 2. КАРТА ГРАДОСТРОИТЕЛЬНОГО ЗОНИРОВАНИЯ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Title"/>
        <w:ind w:firstLine="540"/>
        <w:jc w:val="both"/>
        <w:outlineLvl w:val="1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Статья 7. Перечень территориальных зон части территории муниципального образования </w:t>
      </w:r>
      <w:r w:rsidR="00747AE6" w:rsidRPr="00747AE6">
        <w:rPr>
          <w:rFonts w:ascii="Times New Roman" w:hAnsi="Times New Roman" w:cs="Times New Roman"/>
          <w:sz w:val="28"/>
        </w:rPr>
        <w:t>«</w:t>
      </w:r>
      <w:proofErr w:type="spellStart"/>
      <w:r w:rsidRPr="00747AE6">
        <w:rPr>
          <w:rFonts w:ascii="Times New Roman" w:hAnsi="Times New Roman" w:cs="Times New Roman"/>
          <w:sz w:val="28"/>
        </w:rPr>
        <w:t>Надеждинское</w:t>
      </w:r>
      <w:proofErr w:type="spellEnd"/>
      <w:r w:rsidRPr="00747AE6">
        <w:rPr>
          <w:rFonts w:ascii="Times New Roman" w:hAnsi="Times New Roman" w:cs="Times New Roman"/>
          <w:sz w:val="28"/>
        </w:rPr>
        <w:t xml:space="preserve"> сельское поселение</w:t>
      </w:r>
      <w:r w:rsidR="00747AE6" w:rsidRPr="00747AE6">
        <w:rPr>
          <w:rFonts w:ascii="Times New Roman" w:hAnsi="Times New Roman" w:cs="Times New Roman"/>
          <w:sz w:val="28"/>
        </w:rPr>
        <w:t>»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На карте градостроительного зонирования части территории </w:t>
      </w:r>
      <w:proofErr w:type="spellStart"/>
      <w:r w:rsidRPr="00747AE6">
        <w:rPr>
          <w:rFonts w:ascii="Times New Roman" w:hAnsi="Times New Roman" w:cs="Times New Roman"/>
          <w:sz w:val="28"/>
        </w:rPr>
        <w:t>Надеждинского</w:t>
      </w:r>
      <w:proofErr w:type="spellEnd"/>
      <w:r w:rsidRPr="00747AE6">
        <w:rPr>
          <w:rFonts w:ascii="Times New Roman" w:hAnsi="Times New Roman" w:cs="Times New Roman"/>
          <w:sz w:val="28"/>
        </w:rPr>
        <w:t xml:space="preserve"> сельского поселения выделены следующие виды территориальных зон: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Normal"/>
        <w:jc w:val="right"/>
        <w:outlineLvl w:val="2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Таблица 1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62" w:type="dxa"/>
          <w:bottom w:w="28" w:type="dxa"/>
          <w:right w:w="62" w:type="dxa"/>
        </w:tblCellMar>
        <w:tblLook w:val="04A0" w:firstRow="1" w:lastRow="0" w:firstColumn="1" w:lastColumn="0" w:noHBand="0" w:noVBand="1"/>
      </w:tblPr>
      <w:tblGrid>
        <w:gridCol w:w="1485"/>
        <w:gridCol w:w="7938"/>
      </w:tblGrid>
      <w:tr w:rsidR="00747AE6" w:rsidRPr="00747AE6" w:rsidTr="00681D40">
        <w:trPr>
          <w:trHeight w:val="200"/>
        </w:trPr>
        <w:tc>
          <w:tcPr>
            <w:tcW w:w="1485" w:type="dxa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Обозначение</w:t>
            </w:r>
          </w:p>
        </w:tc>
        <w:tc>
          <w:tcPr>
            <w:tcW w:w="7938" w:type="dxa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2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территориальной зоны</w:t>
            </w:r>
          </w:p>
        </w:tc>
      </w:tr>
      <w:tr w:rsidR="00747AE6" w:rsidRPr="00747AE6" w:rsidTr="00681D40">
        <w:trPr>
          <w:trHeight w:val="279"/>
        </w:trPr>
        <w:tc>
          <w:tcPr>
            <w:tcW w:w="9423" w:type="dxa"/>
            <w:gridSpan w:val="2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221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Жилые зоны</w:t>
            </w:r>
          </w:p>
        </w:tc>
      </w:tr>
      <w:tr w:rsidR="00747AE6" w:rsidRPr="00747AE6" w:rsidTr="00681D40">
        <w:tblPrEx>
          <w:tblBorders>
            <w:insideH w:val="nil"/>
          </w:tblBorders>
        </w:tblPrEx>
        <w:tc>
          <w:tcPr>
            <w:tcW w:w="1485" w:type="dxa"/>
            <w:tcBorders>
              <w:bottom w:val="single" w:sz="4" w:space="0" w:color="auto"/>
            </w:tcBorders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17" w:name="P397"/>
            <w:bookmarkEnd w:id="17"/>
            <w:r w:rsidRPr="00747A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Ж-1А</w:t>
            </w:r>
          </w:p>
        </w:tc>
        <w:tc>
          <w:tcPr>
            <w:tcW w:w="7938" w:type="dxa"/>
            <w:tcBorders>
              <w:bottom w:val="single" w:sz="4" w:space="0" w:color="auto"/>
            </w:tcBorders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22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Зона смешанной жилой застройки </w:t>
            </w:r>
          </w:p>
        </w:tc>
      </w:tr>
      <w:tr w:rsidR="00747AE6" w:rsidRPr="00747AE6" w:rsidTr="00681D40">
        <w:tc>
          <w:tcPr>
            <w:tcW w:w="9423" w:type="dxa"/>
            <w:gridSpan w:val="2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221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bookmarkStart w:id="18" w:name="P400"/>
            <w:bookmarkEnd w:id="18"/>
            <w:r w:rsidRPr="00747AE6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Общественно-деловые зоны</w:t>
            </w:r>
          </w:p>
        </w:tc>
      </w:tr>
      <w:tr w:rsidR="00747AE6" w:rsidRPr="00747AE6" w:rsidTr="00681D40">
        <w:tc>
          <w:tcPr>
            <w:tcW w:w="1485" w:type="dxa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О-1</w:t>
            </w:r>
          </w:p>
        </w:tc>
        <w:tc>
          <w:tcPr>
            <w:tcW w:w="7938" w:type="dxa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22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Зона делового общественного и коммерческого назначения</w:t>
            </w:r>
          </w:p>
        </w:tc>
      </w:tr>
      <w:tr w:rsidR="00747AE6" w:rsidRPr="00747AE6" w:rsidTr="00681D40">
        <w:tc>
          <w:tcPr>
            <w:tcW w:w="9423" w:type="dxa"/>
            <w:gridSpan w:val="2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221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Зоны рекреационного назначения</w:t>
            </w:r>
          </w:p>
        </w:tc>
      </w:tr>
      <w:tr w:rsidR="00747AE6" w:rsidRPr="00747AE6" w:rsidTr="00681D40">
        <w:tc>
          <w:tcPr>
            <w:tcW w:w="1485" w:type="dxa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19" w:name="P413"/>
            <w:bookmarkEnd w:id="19"/>
            <w:r w:rsidRPr="00747A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Р-1</w:t>
            </w:r>
          </w:p>
        </w:tc>
        <w:tc>
          <w:tcPr>
            <w:tcW w:w="7938" w:type="dxa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22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Зона природно-рекреационных территорий</w:t>
            </w:r>
          </w:p>
        </w:tc>
      </w:tr>
      <w:tr w:rsidR="00747AE6" w:rsidRPr="00747AE6" w:rsidTr="00681D40">
        <w:tblPrEx>
          <w:tblBorders>
            <w:insideH w:val="nil"/>
          </w:tblBorders>
        </w:tblPrEx>
        <w:tc>
          <w:tcPr>
            <w:tcW w:w="9423" w:type="dxa"/>
            <w:gridSpan w:val="2"/>
            <w:tcBorders>
              <w:top w:val="single" w:sz="4" w:space="0" w:color="auto"/>
              <w:bottom w:val="nil"/>
            </w:tcBorders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221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Зоны инженерной инфраструктуры</w:t>
            </w:r>
          </w:p>
        </w:tc>
      </w:tr>
      <w:tr w:rsidR="00747AE6" w:rsidRPr="00747AE6" w:rsidTr="00681D40">
        <w:tc>
          <w:tcPr>
            <w:tcW w:w="1485" w:type="dxa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</w:p>
        </w:tc>
        <w:tc>
          <w:tcPr>
            <w:tcW w:w="7938" w:type="dxa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22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Зона инженерной инфраструктуры</w:t>
            </w:r>
          </w:p>
        </w:tc>
      </w:tr>
      <w:tr w:rsidR="00747AE6" w:rsidRPr="00747AE6" w:rsidTr="00681D40">
        <w:tc>
          <w:tcPr>
            <w:tcW w:w="9423" w:type="dxa"/>
            <w:gridSpan w:val="2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2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Зоны </w:t>
            </w:r>
            <w:r w:rsidRPr="00747AE6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транспортной инфраструктуры</w:t>
            </w:r>
          </w:p>
        </w:tc>
      </w:tr>
      <w:tr w:rsidR="00747AE6" w:rsidRPr="00747AE6" w:rsidTr="00681D40">
        <w:tc>
          <w:tcPr>
            <w:tcW w:w="1485" w:type="dxa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20" w:name="P419"/>
            <w:bookmarkEnd w:id="20"/>
            <w:r w:rsidRPr="00747A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</w:p>
        </w:tc>
        <w:tc>
          <w:tcPr>
            <w:tcW w:w="7938" w:type="dxa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22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Зона транспортной инфраструктуры</w:t>
            </w:r>
          </w:p>
        </w:tc>
      </w:tr>
      <w:tr w:rsidR="00747AE6" w:rsidRPr="00747AE6" w:rsidTr="00681D40">
        <w:tc>
          <w:tcPr>
            <w:tcW w:w="9423" w:type="dxa"/>
            <w:gridSpan w:val="2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221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Зоны специального назначения</w:t>
            </w:r>
          </w:p>
        </w:tc>
      </w:tr>
      <w:tr w:rsidR="00747AE6" w:rsidRPr="00747AE6" w:rsidTr="00681D40">
        <w:tc>
          <w:tcPr>
            <w:tcW w:w="1485" w:type="dxa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Сп-1</w:t>
            </w:r>
          </w:p>
        </w:tc>
        <w:tc>
          <w:tcPr>
            <w:tcW w:w="7938" w:type="dxa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22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Зона специального назначения, связанная с захоронениями</w:t>
            </w:r>
          </w:p>
        </w:tc>
      </w:tr>
      <w:tr w:rsidR="00747AE6" w:rsidRPr="00747AE6" w:rsidTr="00681D40">
        <w:tc>
          <w:tcPr>
            <w:tcW w:w="1485" w:type="dxa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21" w:name="P425"/>
            <w:bookmarkEnd w:id="21"/>
            <w:r w:rsidRPr="00747A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Сп-2</w:t>
            </w:r>
          </w:p>
        </w:tc>
        <w:tc>
          <w:tcPr>
            <w:tcW w:w="7938" w:type="dxa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22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Зона размещения режимных объектов ограниченного доступа</w:t>
            </w:r>
          </w:p>
        </w:tc>
      </w:tr>
      <w:tr w:rsidR="00747AE6" w:rsidRPr="00747AE6" w:rsidTr="00681D40">
        <w:tc>
          <w:tcPr>
            <w:tcW w:w="9423" w:type="dxa"/>
            <w:gridSpan w:val="2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221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Зоны сельскохозяйственного использования</w:t>
            </w:r>
          </w:p>
        </w:tc>
      </w:tr>
      <w:tr w:rsidR="00747AE6" w:rsidRPr="00747AE6" w:rsidTr="00681D40">
        <w:tc>
          <w:tcPr>
            <w:tcW w:w="1485" w:type="dxa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22" w:name="P429"/>
            <w:bookmarkEnd w:id="22"/>
            <w:r w:rsidRPr="00747A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Сх-1</w:t>
            </w:r>
          </w:p>
        </w:tc>
        <w:tc>
          <w:tcPr>
            <w:tcW w:w="7938" w:type="dxa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22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Зона сельскохозяйственных угодий</w:t>
            </w:r>
          </w:p>
        </w:tc>
      </w:tr>
      <w:tr w:rsidR="00747AE6" w:rsidRPr="00747AE6" w:rsidTr="00681D40">
        <w:tc>
          <w:tcPr>
            <w:tcW w:w="1485" w:type="dxa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23" w:name="P431"/>
            <w:bookmarkEnd w:id="23"/>
            <w:r w:rsidRPr="00747A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Сх-2</w:t>
            </w:r>
          </w:p>
        </w:tc>
        <w:tc>
          <w:tcPr>
            <w:tcW w:w="7938" w:type="dxa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22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Зона, занятая объектами сельскохозяйственного назначения</w:t>
            </w:r>
          </w:p>
        </w:tc>
      </w:tr>
      <w:tr w:rsidR="00747AE6" w:rsidRPr="00747AE6" w:rsidTr="00681D40">
        <w:trPr>
          <w:trHeight w:val="281"/>
        </w:trPr>
        <w:tc>
          <w:tcPr>
            <w:tcW w:w="9423" w:type="dxa"/>
            <w:gridSpan w:val="2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221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Зоны производственного использования</w:t>
            </w:r>
          </w:p>
        </w:tc>
      </w:tr>
      <w:tr w:rsidR="00747AE6" w:rsidRPr="00747AE6" w:rsidTr="00681D40">
        <w:tc>
          <w:tcPr>
            <w:tcW w:w="1485" w:type="dxa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24" w:name="P435"/>
            <w:bookmarkEnd w:id="24"/>
            <w:r w:rsidRPr="00747A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П-1</w:t>
            </w:r>
          </w:p>
        </w:tc>
        <w:tc>
          <w:tcPr>
            <w:tcW w:w="7938" w:type="dxa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firstLine="22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Производственная зона</w:t>
            </w:r>
            <w:r w:rsidRPr="00747AE6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»</w:t>
            </w:r>
          </w:p>
        </w:tc>
      </w:tr>
    </w:tbl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747AE6" w:rsidRPr="00747AE6" w:rsidRDefault="00747AE6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747AE6" w:rsidRPr="00747AE6" w:rsidRDefault="00747AE6">
      <w:pPr>
        <w:pStyle w:val="ConsPlusTitle"/>
        <w:ind w:firstLine="540"/>
        <w:jc w:val="both"/>
        <w:outlineLvl w:val="1"/>
        <w:rPr>
          <w:rFonts w:ascii="Times New Roman" w:hAnsi="Times New Roman" w:cs="Times New Roman"/>
          <w:sz w:val="28"/>
        </w:rPr>
      </w:pPr>
      <w:bookmarkStart w:id="25" w:name="P426"/>
      <w:bookmarkEnd w:id="25"/>
    </w:p>
    <w:p w:rsidR="00747AE6" w:rsidRPr="00747AE6" w:rsidRDefault="00747AE6">
      <w:pPr>
        <w:pStyle w:val="ConsPlusTitle"/>
        <w:ind w:firstLine="540"/>
        <w:jc w:val="both"/>
        <w:outlineLvl w:val="1"/>
        <w:rPr>
          <w:rFonts w:ascii="Times New Roman" w:hAnsi="Times New Roman" w:cs="Times New Roman"/>
          <w:sz w:val="28"/>
        </w:rPr>
      </w:pPr>
    </w:p>
    <w:p w:rsidR="00747AE6" w:rsidRPr="00747AE6" w:rsidRDefault="00747AE6">
      <w:pPr>
        <w:pStyle w:val="ConsPlusTitle"/>
        <w:ind w:firstLine="540"/>
        <w:jc w:val="both"/>
        <w:outlineLvl w:val="1"/>
        <w:rPr>
          <w:rFonts w:ascii="Times New Roman" w:hAnsi="Times New Roman" w:cs="Times New Roman"/>
          <w:sz w:val="28"/>
        </w:rPr>
      </w:pPr>
    </w:p>
    <w:p w:rsidR="00747AE6" w:rsidRPr="00747AE6" w:rsidRDefault="00747AE6">
      <w:pPr>
        <w:pStyle w:val="ConsPlusTitle"/>
        <w:ind w:firstLine="540"/>
        <w:jc w:val="both"/>
        <w:outlineLvl w:val="1"/>
        <w:rPr>
          <w:rFonts w:ascii="Times New Roman" w:hAnsi="Times New Roman" w:cs="Times New Roman"/>
          <w:sz w:val="28"/>
        </w:rPr>
      </w:pPr>
    </w:p>
    <w:p w:rsidR="00747AE6" w:rsidRPr="00747AE6" w:rsidRDefault="00747AE6">
      <w:pPr>
        <w:pStyle w:val="ConsPlusTitle"/>
        <w:ind w:firstLine="540"/>
        <w:jc w:val="both"/>
        <w:outlineLvl w:val="1"/>
        <w:rPr>
          <w:rFonts w:ascii="Times New Roman" w:hAnsi="Times New Roman" w:cs="Times New Roman"/>
          <w:sz w:val="28"/>
        </w:rPr>
      </w:pPr>
    </w:p>
    <w:p w:rsidR="00747AE6" w:rsidRPr="00747AE6" w:rsidRDefault="00747AE6">
      <w:pPr>
        <w:pStyle w:val="ConsPlusTitle"/>
        <w:ind w:firstLine="540"/>
        <w:jc w:val="both"/>
        <w:outlineLvl w:val="1"/>
        <w:rPr>
          <w:rFonts w:ascii="Times New Roman" w:hAnsi="Times New Roman" w:cs="Times New Roman"/>
          <w:sz w:val="28"/>
        </w:rPr>
      </w:pPr>
    </w:p>
    <w:p w:rsidR="00747AE6" w:rsidRPr="00747AE6" w:rsidRDefault="00747AE6">
      <w:pPr>
        <w:pStyle w:val="ConsPlusTitle"/>
        <w:ind w:firstLine="540"/>
        <w:jc w:val="both"/>
        <w:outlineLvl w:val="1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Title"/>
        <w:ind w:firstLine="540"/>
        <w:jc w:val="both"/>
        <w:outlineLvl w:val="1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Статья 8. Карта градостроительного зонирования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1. Картой градостроительного зонирования в составе Правил является графическое отображение границ территориальных зон, границ зон с особыми условиями использования территорий.</w:t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lastRenderedPageBreak/>
        <w:t xml:space="preserve">2. Карта градостроительного зонирования части территории </w:t>
      </w:r>
      <w:proofErr w:type="spellStart"/>
      <w:r w:rsidRPr="00747AE6">
        <w:rPr>
          <w:rFonts w:ascii="Times New Roman" w:hAnsi="Times New Roman" w:cs="Times New Roman"/>
          <w:sz w:val="28"/>
        </w:rPr>
        <w:t>Надеждинского</w:t>
      </w:r>
      <w:proofErr w:type="spellEnd"/>
      <w:r w:rsidRPr="00747AE6">
        <w:rPr>
          <w:rFonts w:ascii="Times New Roman" w:hAnsi="Times New Roman" w:cs="Times New Roman"/>
          <w:sz w:val="28"/>
        </w:rPr>
        <w:t xml:space="preserve"> сельского поселения - с. </w:t>
      </w:r>
      <w:proofErr w:type="spellStart"/>
      <w:r w:rsidRPr="00747AE6">
        <w:rPr>
          <w:rFonts w:ascii="Times New Roman" w:hAnsi="Times New Roman" w:cs="Times New Roman"/>
          <w:sz w:val="28"/>
        </w:rPr>
        <w:t>Надеждинское</w:t>
      </w:r>
      <w:proofErr w:type="spellEnd"/>
      <w:r w:rsidRPr="00747AE6">
        <w:rPr>
          <w:rFonts w:ascii="Times New Roman" w:hAnsi="Times New Roman" w:cs="Times New Roman"/>
          <w:sz w:val="28"/>
        </w:rPr>
        <w:t>:</w:t>
      </w:r>
    </w:p>
    <w:p w:rsidR="00747AE6" w:rsidRPr="00747AE6" w:rsidRDefault="00747AE6" w:rsidP="00747AE6">
      <w:pPr>
        <w:tabs>
          <w:tab w:val="left" w:pos="127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747AE6" w:rsidRPr="00747AE6" w:rsidRDefault="00BE53E1" w:rsidP="00747AE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D3339">
        <w:rPr>
          <w:noProof/>
          <w:lang w:eastAsia="ru-RU"/>
        </w:rPr>
        <w:drawing>
          <wp:inline distT="0" distB="0" distL="0" distR="0">
            <wp:extent cx="5836869" cy="6191250"/>
            <wp:effectExtent l="0" t="0" r="0" b="0"/>
            <wp:docPr id="9" name="Рисунок 9" descr="\\Evfrat\м.у. архитектуры\Документы градостроительного зонирования\Внесение изменений в ПЗиЗ\Внесение изменений в ПЗиЗ\Новые изменения 2020\Надеждинское\Надеждин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\\Evfrat\м.у. архитектуры\Документы градостроительного зонирования\Внесение изменений в ПЗиЗ\Внесение изменений в ПЗиЗ\Новые изменения 2020\Надеждинское\Надеждинское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9" t="1765" r="15417" b="45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4506" cy="619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7AE6" w:rsidRPr="00747AE6" w:rsidRDefault="00747AE6" w:rsidP="00747AE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47AE6" w:rsidRPr="00747AE6" w:rsidRDefault="00747AE6" w:rsidP="00747AE6">
      <w:pPr>
        <w:widowControl w:val="0"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Экспликация:</w:t>
      </w:r>
    </w:p>
    <w:p w:rsidR="00747AE6" w:rsidRPr="00747AE6" w:rsidRDefault="00747AE6" w:rsidP="00747AE6">
      <w:pPr>
        <w:widowControl w:val="0"/>
        <w:autoSpaceDE w:val="0"/>
        <w:autoSpaceDN w:val="0"/>
        <w:adjustRightInd w:val="0"/>
        <w:spacing w:after="0" w:line="240" w:lineRule="auto"/>
        <w:ind w:left="426"/>
        <w:jc w:val="both"/>
        <w:rPr>
          <w:rFonts w:ascii="Arial" w:eastAsia="Times New Roman" w:hAnsi="Arial" w:cs="Arial"/>
          <w:sz w:val="28"/>
          <w:szCs w:val="28"/>
          <w:lang w:eastAsia="ru-RU"/>
        </w:rPr>
      </w:pPr>
      <w:r w:rsidRPr="00747AE6">
        <w:rPr>
          <w:rFonts w:ascii="Arial" w:eastAsia="Times New Roman" w:hAnsi="Arial" w:cs="Arial"/>
          <w:noProof/>
          <w:sz w:val="20"/>
          <w:szCs w:val="20"/>
          <w:lang w:eastAsia="ru-RU"/>
        </w:rPr>
        <w:drawing>
          <wp:inline distT="0" distB="0" distL="0" distR="0" wp14:anchorId="60F4AD32" wp14:editId="25A53A72">
            <wp:extent cx="4243705" cy="1729105"/>
            <wp:effectExtent l="0" t="0" r="4445" b="4445"/>
            <wp:docPr id="1" name="Рисунок 1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21" t="20132" r="11768" b="564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3705" cy="172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lastRenderedPageBreak/>
        <w:t xml:space="preserve">3. Карта градостроительного зонирования части территории </w:t>
      </w:r>
      <w:proofErr w:type="spellStart"/>
      <w:r w:rsidRPr="00747AE6">
        <w:rPr>
          <w:rFonts w:ascii="Times New Roman" w:hAnsi="Times New Roman" w:cs="Times New Roman"/>
          <w:sz w:val="28"/>
        </w:rPr>
        <w:t>Надеждинского</w:t>
      </w:r>
      <w:proofErr w:type="spellEnd"/>
      <w:r w:rsidRPr="00747AE6">
        <w:rPr>
          <w:rFonts w:ascii="Times New Roman" w:hAnsi="Times New Roman" w:cs="Times New Roman"/>
          <w:sz w:val="28"/>
        </w:rPr>
        <w:t xml:space="preserve"> сельского поселения - с. Головино:</w:t>
      </w:r>
    </w:p>
    <w:p w:rsidR="00747AE6" w:rsidRPr="00747AE6" w:rsidRDefault="00747AE6" w:rsidP="00747AE6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747AE6" w:rsidRPr="00747AE6" w:rsidRDefault="00747AE6" w:rsidP="00747AE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747AE6">
        <w:rPr>
          <w:rFonts w:ascii="Times New Roman" w:eastAsia="Times New Roman" w:hAnsi="Times New Roman" w:cs="Times New Roman"/>
          <w:noProof/>
          <w:sz w:val="24"/>
          <w:szCs w:val="28"/>
          <w:lang w:eastAsia="ru-RU"/>
        </w:rPr>
        <w:drawing>
          <wp:inline distT="0" distB="0" distL="0" distR="0" wp14:anchorId="4EBFF4BD" wp14:editId="351CE1E2">
            <wp:extent cx="5774634" cy="5258850"/>
            <wp:effectExtent l="0" t="0" r="0" b="0"/>
            <wp:docPr id="4" name="Рисунок 4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Головин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Головино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30" t="3008" r="5452" b="35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0846" cy="5264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7AE6" w:rsidRPr="00747AE6" w:rsidRDefault="00747AE6" w:rsidP="00747AE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47AE6" w:rsidRPr="00747AE6" w:rsidRDefault="00747AE6" w:rsidP="00747AE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Экспликация:</w:t>
      </w:r>
    </w:p>
    <w:p w:rsidR="00747AE6" w:rsidRPr="00747AE6" w:rsidRDefault="00747AE6" w:rsidP="00747AE6">
      <w:pPr>
        <w:widowControl w:val="0"/>
        <w:shd w:val="clear" w:color="auto" w:fill="FFFFFF"/>
        <w:suppressAutoHyphens/>
        <w:overflowPunct w:val="0"/>
        <w:autoSpaceDE w:val="0"/>
        <w:spacing w:after="0" w:line="240" w:lineRule="auto"/>
        <w:ind w:left="709" w:right="-6" w:firstLine="3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747AE6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3012722B" wp14:editId="4EB2B802">
            <wp:extent cx="4820285" cy="1649730"/>
            <wp:effectExtent l="0" t="0" r="0" b="7620"/>
            <wp:docPr id="3" name="Рисунок 3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21" t="20132" r="11768" b="602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0285" cy="164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7AE6" w:rsidRPr="00747AE6" w:rsidRDefault="00747AE6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</w:p>
    <w:p w:rsidR="00747AE6" w:rsidRPr="00747AE6" w:rsidRDefault="00747AE6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</w:p>
    <w:p w:rsidR="00747AE6" w:rsidRPr="00747AE6" w:rsidRDefault="00747AE6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lastRenderedPageBreak/>
        <w:t xml:space="preserve">4. Карта градостроительного зонирования части территории </w:t>
      </w:r>
      <w:proofErr w:type="spellStart"/>
      <w:r w:rsidRPr="00747AE6">
        <w:rPr>
          <w:rFonts w:ascii="Times New Roman" w:hAnsi="Times New Roman" w:cs="Times New Roman"/>
          <w:sz w:val="28"/>
        </w:rPr>
        <w:t>Надеждинского</w:t>
      </w:r>
      <w:proofErr w:type="spellEnd"/>
      <w:r w:rsidRPr="00747AE6">
        <w:rPr>
          <w:rFonts w:ascii="Times New Roman" w:hAnsi="Times New Roman" w:cs="Times New Roman"/>
          <w:sz w:val="28"/>
        </w:rPr>
        <w:t xml:space="preserve"> сельского поселения с зонами особого использования территории - с. </w:t>
      </w:r>
      <w:proofErr w:type="spellStart"/>
      <w:r w:rsidRPr="00747AE6">
        <w:rPr>
          <w:rFonts w:ascii="Times New Roman" w:hAnsi="Times New Roman" w:cs="Times New Roman"/>
          <w:sz w:val="28"/>
        </w:rPr>
        <w:t>Надеждинское</w:t>
      </w:r>
      <w:proofErr w:type="spellEnd"/>
      <w:r w:rsidRPr="00747AE6">
        <w:rPr>
          <w:rFonts w:ascii="Times New Roman" w:hAnsi="Times New Roman" w:cs="Times New Roman"/>
          <w:sz w:val="28"/>
        </w:rPr>
        <w:t>:</w:t>
      </w:r>
    </w:p>
    <w:p w:rsidR="00747AE6" w:rsidRPr="00747AE6" w:rsidRDefault="00747AE6" w:rsidP="00747AE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47AE6" w:rsidRPr="00747AE6" w:rsidRDefault="00BE53E1" w:rsidP="00747AE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4"/>
          <w:szCs w:val="28"/>
          <w:lang w:eastAsia="ru-RU"/>
        </w:rPr>
      </w:pPr>
      <w:r w:rsidRPr="001D3339">
        <w:rPr>
          <w:noProof/>
          <w:lang w:eastAsia="ru-RU"/>
        </w:rPr>
        <w:drawing>
          <wp:inline distT="0" distB="0" distL="0" distR="0">
            <wp:extent cx="5879315" cy="6362700"/>
            <wp:effectExtent l="0" t="0" r="7620" b="0"/>
            <wp:docPr id="10" name="Рисунок 10" descr="\\Evfrat\м.у. архитектуры\Документы градостроительного зонирования\Внесение изменений в ПЗиЗ\Внесение изменений в ПЗиЗ\Новые изменения 2020\Надеждинское\Надеждинское СЗ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\\Evfrat\м.у. архитектуры\Документы градостроительного зонирования\Внесение изменений в ПЗиЗ\Внесение изменений в ПЗиЗ\Новые изменения 2020\Надеждинское\Надеждинское СЗЗ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0" r="14517" b="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7151" cy="637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7AE6" w:rsidRPr="00747AE6" w:rsidRDefault="00747AE6" w:rsidP="00747AE6">
      <w:pPr>
        <w:suppressAutoHyphens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747AE6" w:rsidRPr="00747AE6" w:rsidRDefault="00747AE6" w:rsidP="00747AE6">
      <w:pPr>
        <w:suppressAutoHyphens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ar-SA"/>
        </w:rPr>
        <w:t>Экспликация:</w:t>
      </w:r>
    </w:p>
    <w:p w:rsidR="00747AE6" w:rsidRPr="00747AE6" w:rsidRDefault="00747AE6" w:rsidP="00747AE6">
      <w:pPr>
        <w:suppressAutoHyphens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b/>
          <w:caps/>
          <w:sz w:val="28"/>
          <w:szCs w:val="28"/>
          <w:lang w:eastAsia="ar-SA"/>
        </w:rPr>
      </w:pPr>
      <w:r w:rsidRPr="00747AE6">
        <w:rPr>
          <w:rFonts w:ascii="Times New Roman" w:eastAsia="Times New Roman" w:hAnsi="Times New Roman" w:cs="Times New Roman"/>
          <w:noProof/>
          <w:sz w:val="24"/>
          <w:szCs w:val="28"/>
          <w:lang w:eastAsia="ru-RU"/>
        </w:rPr>
        <w:drawing>
          <wp:inline distT="0" distB="0" distL="0" distR="0" wp14:anchorId="05D39DCE" wp14:editId="22598895">
            <wp:extent cx="2494915" cy="835025"/>
            <wp:effectExtent l="0" t="0" r="635" b="3175"/>
            <wp:docPr id="5" name="Рисунок 5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41" t="49843" r="49908" b="40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915" cy="8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7AE6" w:rsidRPr="00747AE6" w:rsidRDefault="00747AE6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</w:p>
    <w:p w:rsidR="00747AE6" w:rsidRPr="00747AE6" w:rsidRDefault="00747AE6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</w:p>
    <w:p w:rsidR="00747AE6" w:rsidRPr="00747AE6" w:rsidRDefault="00747AE6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 xml:space="preserve">5. Карта градостроительного зонирования части территории </w:t>
      </w:r>
      <w:proofErr w:type="spellStart"/>
      <w:r w:rsidRPr="00747AE6">
        <w:rPr>
          <w:rFonts w:ascii="Times New Roman" w:hAnsi="Times New Roman" w:cs="Times New Roman"/>
          <w:sz w:val="28"/>
        </w:rPr>
        <w:t>Надеждинского</w:t>
      </w:r>
      <w:proofErr w:type="spellEnd"/>
      <w:r w:rsidRPr="00747AE6">
        <w:rPr>
          <w:rFonts w:ascii="Times New Roman" w:hAnsi="Times New Roman" w:cs="Times New Roman"/>
          <w:sz w:val="28"/>
        </w:rPr>
        <w:t xml:space="preserve"> сельского поселения с зонами особого использования территории - с. </w:t>
      </w:r>
      <w:proofErr w:type="spellStart"/>
      <w:r w:rsidRPr="00747AE6">
        <w:rPr>
          <w:rFonts w:ascii="Times New Roman" w:hAnsi="Times New Roman" w:cs="Times New Roman"/>
          <w:sz w:val="28"/>
        </w:rPr>
        <w:t>Надеждинское</w:t>
      </w:r>
      <w:proofErr w:type="spellEnd"/>
      <w:r w:rsidRPr="00747AE6">
        <w:rPr>
          <w:rFonts w:ascii="Times New Roman" w:hAnsi="Times New Roman" w:cs="Times New Roman"/>
          <w:sz w:val="28"/>
        </w:rPr>
        <w:t>:</w:t>
      </w:r>
    </w:p>
    <w:p w:rsidR="00747AE6" w:rsidRPr="00747AE6" w:rsidRDefault="00747AE6" w:rsidP="00747AE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747AE6" w:rsidRPr="00747AE6" w:rsidRDefault="00747AE6" w:rsidP="00747AE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747AE6">
        <w:rPr>
          <w:rFonts w:ascii="Times New Roman" w:eastAsia="Times New Roman" w:hAnsi="Times New Roman" w:cs="Times New Roman"/>
          <w:noProof/>
          <w:sz w:val="24"/>
          <w:szCs w:val="28"/>
          <w:lang w:eastAsia="ru-RU"/>
        </w:rPr>
        <w:drawing>
          <wp:inline distT="0" distB="0" distL="0" distR="0" wp14:anchorId="5FD97E10" wp14:editId="35C62606">
            <wp:extent cx="5834380" cy="7056755"/>
            <wp:effectExtent l="0" t="0" r="0" b="0"/>
            <wp:docPr id="8" name="Рисунок 8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Головино СЗ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Головино СЗЗ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86" r="22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4380" cy="705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7AE6" w:rsidRPr="00747AE6" w:rsidRDefault="00747AE6" w:rsidP="00747AE6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747AE6" w:rsidRPr="00747AE6" w:rsidRDefault="00747AE6" w:rsidP="00747AE6">
      <w:pPr>
        <w:suppressAutoHyphens/>
        <w:spacing w:after="0" w:line="240" w:lineRule="auto"/>
        <w:ind w:firstLine="993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ar-SA"/>
        </w:rPr>
        <w:t>Экспликация:</w:t>
      </w:r>
    </w:p>
    <w:p w:rsidR="00747AE6" w:rsidRPr="00747AE6" w:rsidRDefault="00747AE6" w:rsidP="00747AE6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747AE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DAD7179" wp14:editId="51E6F8C3">
            <wp:extent cx="2554605" cy="298450"/>
            <wp:effectExtent l="0" t="0" r="0" b="6350"/>
            <wp:docPr id="7" name="Рисунок 7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11" t="56174" r="49908" b="40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605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7AE6" w:rsidRPr="00747AE6" w:rsidRDefault="00747AE6" w:rsidP="00747AE6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747AE6" w:rsidRPr="00747AE6" w:rsidRDefault="00747AE6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601E45" w:rsidRPr="00747AE6" w:rsidRDefault="00601E45">
      <w:pPr>
        <w:pStyle w:val="ConsPlusTitle"/>
        <w:jc w:val="center"/>
        <w:outlineLvl w:val="0"/>
        <w:rPr>
          <w:rFonts w:ascii="Times New Roman" w:hAnsi="Times New Roman" w:cs="Times New Roman"/>
          <w:sz w:val="28"/>
        </w:rPr>
      </w:pPr>
      <w:r w:rsidRPr="00747AE6">
        <w:rPr>
          <w:rFonts w:ascii="Times New Roman" w:hAnsi="Times New Roman" w:cs="Times New Roman"/>
          <w:sz w:val="28"/>
        </w:rPr>
        <w:t>Глава 3. ГРАДОСТРОИТЕЛЬНЫЕ РЕГЛАМЕНТЫ</w:t>
      </w:r>
    </w:p>
    <w:p w:rsidR="00601E45" w:rsidRPr="00747AE6" w:rsidRDefault="00601E45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26" w:name="P464"/>
      <w:bookmarkStart w:id="27" w:name="P474"/>
      <w:bookmarkEnd w:id="26"/>
      <w:bookmarkEnd w:id="27"/>
      <w:r w:rsidRPr="00747AE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Статья 9. Состав градостроительных регламентов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1. Градостроительным регламентом определяется правовой режим земельных участков, равно как и всего,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2. В градостроительном регламенте в отношении земельных участков и объектов капитального строительства, расположенных в пределах соответствующей территориальной зоны, указываются: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1) виды разрешенного использования земельных участков и объектов капитального строительства;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2)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3) 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Градостроительные регламенты устанавливаются для всех земель в границах поселения, за исключением указанных в </w:t>
      </w:r>
      <w:hyperlink r:id="rId59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части 6 статьи 36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Градостроительного кодекса Российской Федерации.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Действие градостроительных регламентов распространяется в равной мере на все земельные участки и объекты капитального строительства, расположенные в пределах границ территориальной зоны, обозначенной на карте градостроительного зонирования, за исключением земельных участков, указанных в </w:t>
      </w:r>
      <w:hyperlink r:id="rId60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части 4 статьи 36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Градостроительного кодекса Российской Федерации.</w:t>
      </w:r>
    </w:p>
    <w:p w:rsidR="00747AE6" w:rsidRPr="00747AE6" w:rsidRDefault="00747AE6" w:rsidP="00747AE6">
      <w:pPr>
        <w:widowControl w:val="0"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Arial"/>
          <w:iCs/>
          <w:sz w:val="28"/>
          <w:szCs w:val="28"/>
          <w:lang w:eastAsia="ru-RU"/>
        </w:rPr>
      </w:pPr>
    </w:p>
    <w:p w:rsidR="00747AE6" w:rsidRPr="00747AE6" w:rsidRDefault="00747AE6" w:rsidP="00747AE6">
      <w:pPr>
        <w:widowControl w:val="0"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Arial"/>
          <w:b/>
          <w:iCs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Arial"/>
          <w:b/>
          <w:iCs/>
          <w:sz w:val="28"/>
          <w:szCs w:val="28"/>
          <w:lang w:eastAsia="ru-RU"/>
        </w:rPr>
        <w:t>Статья 10. Зона смешанной жилой застройки (код зоны - Ж-1А):</w:t>
      </w:r>
    </w:p>
    <w:p w:rsidR="00747AE6" w:rsidRPr="00747AE6" w:rsidRDefault="00747AE6" w:rsidP="00747AE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Arial"/>
          <w:iCs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Arial"/>
          <w:iCs/>
          <w:sz w:val="28"/>
          <w:szCs w:val="28"/>
          <w:lang w:eastAsia="ru-RU"/>
        </w:rPr>
        <w:t>1) зона</w:t>
      </w:r>
      <w:r w:rsidRPr="00747AE6">
        <w:rPr>
          <w:rFonts w:ascii="Arial" w:eastAsia="Times New Roman" w:hAnsi="Arial" w:cs="Arial"/>
          <w:sz w:val="20"/>
          <w:szCs w:val="20"/>
          <w:lang w:eastAsia="ru-RU"/>
        </w:rPr>
        <w:t xml:space="preserve"> </w:t>
      </w:r>
      <w:r w:rsidRPr="00747AE6">
        <w:rPr>
          <w:rFonts w:ascii="Times New Roman" w:eastAsia="Times New Roman" w:hAnsi="Times New Roman" w:cs="Arial"/>
          <w:iCs/>
          <w:sz w:val="28"/>
          <w:szCs w:val="28"/>
          <w:lang w:eastAsia="ru-RU"/>
        </w:rPr>
        <w:t>смешанной жилой застройки выделена для формирования жилых районов с размещением индивидуальных жилых домов с участками, блокированных жилых домов с участками, многоквартирных малоэтажных жилых домов (этажностью не выше 4-х этажей) с минимально разрешенным набором услуг местного значения;</w:t>
      </w:r>
    </w:p>
    <w:p w:rsidR="00747AE6" w:rsidRPr="00747AE6" w:rsidRDefault="00747AE6" w:rsidP="00747AE6">
      <w:pPr>
        <w:widowControl w:val="0"/>
        <w:autoSpaceDE w:val="0"/>
        <w:autoSpaceDN w:val="0"/>
        <w:adjustRightInd w:val="0"/>
        <w:spacing w:after="240" w:line="240" w:lineRule="auto"/>
        <w:ind w:firstLine="709"/>
        <w:jc w:val="both"/>
        <w:rPr>
          <w:rFonts w:ascii="Times New Roman" w:eastAsia="Times New Roman" w:hAnsi="Times New Roman" w:cs="Arial"/>
          <w:iCs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Arial"/>
          <w:iCs/>
          <w:sz w:val="28"/>
          <w:szCs w:val="28"/>
          <w:lang w:eastAsia="ru-RU"/>
        </w:rPr>
        <w:t>2) виды разрешенного использования земельных участков и объектов капитального строительства: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2"/>
        <w:gridCol w:w="2609"/>
        <w:gridCol w:w="2490"/>
        <w:gridCol w:w="2184"/>
      </w:tblGrid>
      <w:tr w:rsidR="00747AE6" w:rsidRPr="00747AE6" w:rsidTr="00681D40">
        <w:trPr>
          <w:trHeight w:val="304"/>
        </w:trPr>
        <w:tc>
          <w:tcPr>
            <w:tcW w:w="2062" w:type="dxa"/>
            <w:shd w:val="clear" w:color="auto" w:fill="auto"/>
            <w:vAlign w:val="center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Классификатор</w:t>
            </w:r>
          </w:p>
        </w:tc>
        <w:tc>
          <w:tcPr>
            <w:tcW w:w="2609" w:type="dxa"/>
            <w:shd w:val="clear" w:color="auto" w:fill="auto"/>
            <w:vAlign w:val="center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Основные</w:t>
            </w:r>
          </w:p>
        </w:tc>
        <w:tc>
          <w:tcPr>
            <w:tcW w:w="2490" w:type="dxa"/>
            <w:shd w:val="clear" w:color="auto" w:fill="auto"/>
            <w:vAlign w:val="center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Вспомогательные</w:t>
            </w:r>
          </w:p>
        </w:tc>
        <w:tc>
          <w:tcPr>
            <w:tcW w:w="2184" w:type="dxa"/>
            <w:shd w:val="clear" w:color="auto" w:fill="auto"/>
            <w:vAlign w:val="center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Условные</w:t>
            </w:r>
          </w:p>
        </w:tc>
      </w:tr>
      <w:tr w:rsidR="00747AE6" w:rsidRPr="00747AE6" w:rsidTr="00681D40">
        <w:tc>
          <w:tcPr>
            <w:tcW w:w="206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Для индивидуального жилищного строительства 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2.1.</w:t>
            </w:r>
          </w:p>
        </w:tc>
        <w:tc>
          <w:tcPr>
            <w:tcW w:w="2609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  <w:r w:rsidRPr="00747AE6">
              <w:rPr>
                <w:rFonts w:ascii="Times New Roman" w:eastAsia="Calibri" w:hAnsi="Times New Roman" w:cs="Times New Roman"/>
                <w:szCs w:val="20"/>
              </w:rPr>
              <w:t xml:space="preserve">Размещение жилого дома (отдельно стоящего здания количеством надземных этажей не более чем три, высотой не более двадцати </w:t>
            </w:r>
            <w:r w:rsidRPr="00747AE6">
              <w:rPr>
                <w:rFonts w:ascii="Times New Roman" w:eastAsia="Calibri" w:hAnsi="Times New Roman" w:cs="Times New Roman"/>
                <w:szCs w:val="20"/>
              </w:rPr>
              <w:lastRenderedPageBreak/>
              <w:t>метров, которое состоит из комнат и помещений вспомогательного использования, предназначенных для удовлетворения гражданами бытовых и иных нужд, связанных с их проживанием в таком здании, не предназначенного для раздела на самостоятельные объекты недвижимости);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Calibri" w:hAnsi="Times New Roman" w:cs="Times New Roman"/>
                <w:szCs w:val="20"/>
              </w:rPr>
              <w:t>выращивание сельскохозяйственных культур;</w:t>
            </w:r>
          </w:p>
        </w:tc>
        <w:tc>
          <w:tcPr>
            <w:tcW w:w="2490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  <w:r w:rsidRPr="00747AE6">
              <w:rPr>
                <w:rFonts w:ascii="Times New Roman" w:eastAsia="Calibri" w:hAnsi="Times New Roman" w:cs="Times New Roman"/>
                <w:szCs w:val="20"/>
              </w:rPr>
              <w:lastRenderedPageBreak/>
              <w:t>Размещение индивидуальных гаражей и хозяйственных построек</w:t>
            </w:r>
          </w:p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184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747AE6" w:rsidRPr="00747AE6" w:rsidTr="00681D40">
        <w:tc>
          <w:tcPr>
            <w:tcW w:w="206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4"/>
                <w:lang w:eastAsia="ru-RU"/>
              </w:rPr>
              <w:lastRenderedPageBreak/>
              <w:t>Для ведения личного подсобного хозяйства (приусадебный земельный участок)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2.2.</w:t>
            </w:r>
          </w:p>
        </w:tc>
        <w:tc>
          <w:tcPr>
            <w:tcW w:w="2609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  <w:r w:rsidRPr="00747AE6">
              <w:rPr>
                <w:rFonts w:ascii="Times New Roman" w:eastAsia="Calibri" w:hAnsi="Times New Roman" w:cs="Times New Roman"/>
                <w:szCs w:val="20"/>
              </w:rPr>
              <w:t>Размещение жилого дома, (отдельно стоящего здания количеством надземных этажей не более чем три, высотой не более двадцати метров, которое состоит из комнат и помещений вспомогательного использования, предназначенных для удовлетворения гражданами бытовых и иных нужд, связанных с их проживанием в таком здании, не предназначенного для раздела на самостоятельные объекты недвижимости);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  <w:r w:rsidRPr="00747AE6">
              <w:rPr>
                <w:rFonts w:ascii="Times New Roman" w:eastAsia="Calibri" w:hAnsi="Times New Roman" w:cs="Times New Roman"/>
                <w:szCs w:val="20"/>
              </w:rPr>
              <w:t>производство сельскохозяйственной продукции;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490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  <w:r w:rsidRPr="00747AE6">
              <w:rPr>
                <w:rFonts w:ascii="Times New Roman" w:eastAsia="Calibri" w:hAnsi="Times New Roman" w:cs="Times New Roman"/>
                <w:szCs w:val="20"/>
              </w:rPr>
              <w:t>Размещение гаража и иных вспомогательных сооружений;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  <w:r w:rsidRPr="00747AE6">
              <w:rPr>
                <w:rFonts w:ascii="Times New Roman" w:eastAsia="Calibri" w:hAnsi="Times New Roman" w:cs="Times New Roman"/>
                <w:szCs w:val="20"/>
              </w:rPr>
              <w:t>содержание сельскохозяйственных животных</w:t>
            </w:r>
          </w:p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184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747AE6" w:rsidRPr="00747AE6" w:rsidTr="00681D40">
        <w:tc>
          <w:tcPr>
            <w:tcW w:w="206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Блокированная жилая застройка 2.3.</w:t>
            </w:r>
          </w:p>
        </w:tc>
        <w:tc>
          <w:tcPr>
            <w:tcW w:w="2609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 xml:space="preserve">Размещение жилого дома, имеющего одну или несколько общих стен с соседними жилыми домами (количеством этажей не более чем три, при общем количестве совмещенных домов не более десяти и каждый из которых предназначен для проживания одной семьи, имеет общую стену (общие стены) без проемов с соседним </w:t>
            </w: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домом или соседними домами, расположен на отдельном земельном участке и имеет выход на территорию общего пользования (жилые дома блокированной застройки);</w:t>
            </w:r>
          </w:p>
        </w:tc>
        <w:tc>
          <w:tcPr>
            <w:tcW w:w="2490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lastRenderedPageBreak/>
              <w:t>Разведение декоративных и плодовых деревьев, овощных и ягодных культур;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размещение индивидуальных гаражей и иных вспомогательных сооружений;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обустройство спортивных и детских площадок, площадок отдыха</w:t>
            </w:r>
          </w:p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184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747AE6" w:rsidRPr="00747AE6" w:rsidTr="00681D40">
        <w:tc>
          <w:tcPr>
            <w:tcW w:w="206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Малоэтажная многоквартирная жилая застройка 2.1.1.</w:t>
            </w:r>
          </w:p>
        </w:tc>
        <w:tc>
          <w:tcPr>
            <w:tcW w:w="2609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Размещение малоэтажного многоквартирного жилого дома (многоквартирные дома высотой до 4 этажей, включая мансардный);</w:t>
            </w:r>
          </w:p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490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Обустройство спортивных и детских площадок, площадок отдыха;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Calibri" w:hAnsi="Times New Roman" w:cs="Times New Roman"/>
              </w:rPr>
              <w:t>размещение объектов обслуживания жилой застройки во встроенных, пристроенных и встроенно-пристроенных помещениях малоэтажного многоквартирного дома, если общая площадь таких помещений в малоэтажном многоквартирном доме не составляет более 15% общей площади помещений дома</w:t>
            </w:r>
          </w:p>
        </w:tc>
        <w:tc>
          <w:tcPr>
            <w:tcW w:w="2184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747AE6" w:rsidRPr="00747AE6" w:rsidTr="00681D40">
        <w:tc>
          <w:tcPr>
            <w:tcW w:w="206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Ведение огородничества 13.1.</w:t>
            </w:r>
          </w:p>
        </w:tc>
        <w:tc>
          <w:tcPr>
            <w:tcW w:w="2609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  <w:r w:rsidRPr="00747AE6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Осуществление отдыха и (или) выращивания гражданами для собственных нужд сельскохозяйственных культур; </w:t>
            </w:r>
          </w:p>
        </w:tc>
        <w:tc>
          <w:tcPr>
            <w:tcW w:w="2490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  <w:r w:rsidRPr="00747AE6">
              <w:rPr>
                <w:rFonts w:ascii="Times New Roman" w:eastAsia="Calibri" w:hAnsi="Times New Roman" w:cs="Times New Roman"/>
                <w:szCs w:val="20"/>
              </w:rPr>
              <w:t xml:space="preserve">Размещение </w:t>
            </w:r>
            <w:r w:rsidRPr="00747AE6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хозяйственных построек, не являющихся объектами недвижимости, предназначенных для хранения инвентаря и урожая сельскохозяйственных культур</w:t>
            </w:r>
          </w:p>
        </w:tc>
        <w:tc>
          <w:tcPr>
            <w:tcW w:w="2184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747AE6" w:rsidRPr="00747AE6" w:rsidTr="00681D40">
        <w:tc>
          <w:tcPr>
            <w:tcW w:w="206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Ведение садоводства 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13.2.</w:t>
            </w:r>
          </w:p>
        </w:tc>
        <w:tc>
          <w:tcPr>
            <w:tcW w:w="2609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Осуществление отдыха и (или) выращивания гражданами для собственных нужд сельскохозяйственных культур; 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  <w:tc>
          <w:tcPr>
            <w:tcW w:w="2490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  <w:r w:rsidRPr="00747AE6">
              <w:rPr>
                <w:rFonts w:ascii="Times New Roman" w:eastAsia="Calibri" w:hAnsi="Times New Roman" w:cs="Times New Roman"/>
                <w:szCs w:val="20"/>
              </w:rPr>
              <w:t xml:space="preserve">Размещение </w:t>
            </w:r>
            <w:r w:rsidRPr="00747AE6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для собственных нужд садового дома, жилого дома, указанного в описании вида разрешенного использования с </w:t>
            </w:r>
            <w:hyperlink w:anchor="P140" w:history="1">
              <w:r w:rsidRPr="00747AE6">
                <w:rPr>
                  <w:rFonts w:ascii="Times New Roman" w:eastAsia="Times New Roman" w:hAnsi="Times New Roman" w:cs="Times New Roman"/>
                  <w:szCs w:val="24"/>
                  <w:lang w:eastAsia="ru-RU"/>
                </w:rPr>
                <w:t>кодом 2.1</w:t>
              </w:r>
            </w:hyperlink>
            <w:r w:rsidRPr="00747AE6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, хозяйственных построек и гаражей</w:t>
            </w:r>
          </w:p>
        </w:tc>
        <w:tc>
          <w:tcPr>
            <w:tcW w:w="2184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747AE6" w:rsidRPr="00747AE6" w:rsidTr="00681D40">
        <w:tc>
          <w:tcPr>
            <w:tcW w:w="206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Магазины 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4.4.</w:t>
            </w:r>
          </w:p>
        </w:tc>
        <w:tc>
          <w:tcPr>
            <w:tcW w:w="2609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Calibri" w:hAnsi="Times New Roman" w:cs="Times New Roman"/>
                <w:szCs w:val="20"/>
              </w:rPr>
              <w:t>Размещение объектов капитального строительства, предназначенных для продажи товаров, торговая площадь которых составляет до 5000 кв. м</w:t>
            </w:r>
          </w:p>
        </w:tc>
        <w:tc>
          <w:tcPr>
            <w:tcW w:w="2490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184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747AE6" w:rsidRPr="00747AE6" w:rsidTr="00681D40">
        <w:trPr>
          <w:trHeight w:val="2345"/>
        </w:trPr>
        <w:tc>
          <w:tcPr>
            <w:tcW w:w="206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lastRenderedPageBreak/>
              <w:t xml:space="preserve">Рынки 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4.3.</w:t>
            </w:r>
          </w:p>
        </w:tc>
        <w:tc>
          <w:tcPr>
            <w:tcW w:w="2609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</w:tc>
        <w:tc>
          <w:tcPr>
            <w:tcW w:w="2490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184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Размещение объектов капитального строительства, сооружений, предназначенных для организации постоянной или временной торговли (ярмарка, рынок, базар), с учетом того, что каждое из торговых мест не располагает торговой площадью более 200 кв. м;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747AE6" w:rsidRPr="00747AE6" w:rsidTr="00681D40">
        <w:tc>
          <w:tcPr>
            <w:tcW w:w="206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Предоставление коммунальных услуг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3.1.1</w:t>
            </w:r>
          </w:p>
        </w:tc>
        <w:tc>
          <w:tcPr>
            <w:tcW w:w="2609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490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  <w:r w:rsidRPr="00747AE6">
              <w:rPr>
                <w:rFonts w:ascii="Times New Roman" w:eastAsia="Calibri" w:hAnsi="Times New Roman" w:cs="Times New Roman"/>
                <w:szCs w:val="20"/>
              </w:rPr>
              <w:t>Размещение зданий и сооружений в целях обеспечения физических и юридических лиц коммунальными услугами;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  <w:r w:rsidRPr="00747AE6">
              <w:rPr>
                <w:rFonts w:ascii="Times New Roman" w:eastAsia="Calibri" w:hAnsi="Times New Roman" w:cs="Times New Roman"/>
                <w:szCs w:val="20"/>
              </w:rPr>
              <w:t xml:space="preserve"> Размещение зданий и сооружений, обеспечивающих поставку воды, тепла, электричества, газа, отвод канализационных стоков, очистку и уборку объектов недвижимости (котельных, водозаборов, очистных сооружений, насосных станций, водопроводов, линий электропередач, трансформаторных подстанций, газопроводов, линий связи, телефонных станций, канализаций, стоянок, гаражей и </w:t>
            </w:r>
            <w:proofErr w:type="gramStart"/>
            <w:r w:rsidRPr="00747AE6">
              <w:rPr>
                <w:rFonts w:ascii="Times New Roman" w:eastAsia="Calibri" w:hAnsi="Times New Roman" w:cs="Times New Roman"/>
                <w:szCs w:val="20"/>
              </w:rPr>
              <w:t>мастерских для обслуживания уборочной</w:t>
            </w:r>
            <w:proofErr w:type="gramEnd"/>
            <w:r w:rsidRPr="00747AE6">
              <w:rPr>
                <w:rFonts w:ascii="Times New Roman" w:eastAsia="Calibri" w:hAnsi="Times New Roman" w:cs="Times New Roman"/>
                <w:szCs w:val="20"/>
              </w:rPr>
              <w:t xml:space="preserve"> и аварийной техники, 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184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  <w:tr w:rsidR="00747AE6" w:rsidRPr="00747AE6" w:rsidTr="00681D40">
        <w:tc>
          <w:tcPr>
            <w:tcW w:w="206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Административные здания организаций, обеспечивающих предоставление коммунальных услуг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3.1.2</w:t>
            </w:r>
          </w:p>
        </w:tc>
        <w:tc>
          <w:tcPr>
            <w:tcW w:w="2609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490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  <w:r w:rsidRPr="00747AE6">
              <w:rPr>
                <w:rFonts w:ascii="Times New Roman" w:eastAsia="Calibri" w:hAnsi="Times New Roman" w:cs="Times New Roman"/>
                <w:szCs w:val="20"/>
              </w:rPr>
              <w:t>Размещение зданий, предназначенных для приема физических и юридических лиц в связи с предоставлением им коммунальных услуг</w:t>
            </w:r>
          </w:p>
        </w:tc>
        <w:tc>
          <w:tcPr>
            <w:tcW w:w="2184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  <w:tr w:rsidR="00747AE6" w:rsidRPr="00747AE6" w:rsidTr="00681D40">
        <w:tc>
          <w:tcPr>
            <w:tcW w:w="206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lastRenderedPageBreak/>
              <w:t xml:space="preserve">Бытовое обслуживание 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3.3.</w:t>
            </w:r>
          </w:p>
        </w:tc>
        <w:tc>
          <w:tcPr>
            <w:tcW w:w="2609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490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Бани, сауны</w:t>
            </w:r>
          </w:p>
        </w:tc>
        <w:tc>
          <w:tcPr>
            <w:tcW w:w="2184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Calibri" w:hAnsi="Times New Roman" w:cs="Times New Roman"/>
                <w:szCs w:val="20"/>
              </w:rPr>
              <w:t>Размещение объектов капитального строительства, предназначенных для оказания населению или организациям бытовых услуг (мастерские мелкого ремонта, ателье, парикмахерские, бани, прачечные, химчистки, похоронные бюро)</w:t>
            </w:r>
          </w:p>
        </w:tc>
      </w:tr>
      <w:tr w:rsidR="00747AE6" w:rsidRPr="00747AE6" w:rsidTr="00681D40">
        <w:tc>
          <w:tcPr>
            <w:tcW w:w="206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Хранение автотранспорта 2.7.1.</w:t>
            </w:r>
          </w:p>
        </w:tc>
        <w:tc>
          <w:tcPr>
            <w:tcW w:w="2609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490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 xml:space="preserve">Размещение отдельно стоящих и пристроенных гаражей, в том числе подземных, предназначенных для хранения автотранспорта, в том числе с разделением на </w:t>
            </w:r>
            <w:proofErr w:type="spellStart"/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машино</w:t>
            </w:r>
            <w:proofErr w:type="spellEnd"/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 xml:space="preserve">-места </w:t>
            </w:r>
          </w:p>
        </w:tc>
        <w:tc>
          <w:tcPr>
            <w:tcW w:w="2184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747AE6" w:rsidRPr="00747AE6" w:rsidTr="00681D40">
        <w:tc>
          <w:tcPr>
            <w:tcW w:w="2062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Площадки для занятий спортом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5.1.3</w:t>
            </w:r>
          </w:p>
        </w:tc>
        <w:tc>
          <w:tcPr>
            <w:tcW w:w="2609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490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Размещение площадок для занятия спортом и физкультурой на открытом воздухе (физкультурные площадки, беговые дорожки, поля для спортивной игры)</w:t>
            </w:r>
          </w:p>
        </w:tc>
        <w:tc>
          <w:tcPr>
            <w:tcW w:w="2184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  <w:tr w:rsidR="00747AE6" w:rsidRPr="00747AE6" w:rsidTr="00681D40">
        <w:tc>
          <w:tcPr>
            <w:tcW w:w="2062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Оборудованные площадки для занятий спортом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5.1.4</w:t>
            </w:r>
          </w:p>
        </w:tc>
        <w:tc>
          <w:tcPr>
            <w:tcW w:w="2609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490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Размещение </w:t>
            </w:r>
            <w:proofErr w:type="spellStart"/>
            <w:proofErr w:type="gramStart"/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сооруже-ний</w:t>
            </w:r>
            <w:proofErr w:type="spellEnd"/>
            <w:proofErr w:type="gramEnd"/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 для занятия спортом и </w:t>
            </w:r>
            <w:proofErr w:type="spellStart"/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физкуль</w:t>
            </w:r>
            <w:proofErr w:type="spellEnd"/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-турой на открытом воздухе (теннисные корты, автодромы, мотодромы, </w:t>
            </w:r>
            <w:proofErr w:type="spellStart"/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трампли-ны</w:t>
            </w:r>
            <w:proofErr w:type="spellEnd"/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, спортивные стрельбища)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  <w:tc>
          <w:tcPr>
            <w:tcW w:w="2184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  <w:tr w:rsidR="00747AE6" w:rsidRPr="00747AE6" w:rsidTr="00681D40">
        <w:tc>
          <w:tcPr>
            <w:tcW w:w="206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Обеспечение внутреннего правопорядка 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8.3.</w:t>
            </w:r>
          </w:p>
        </w:tc>
        <w:tc>
          <w:tcPr>
            <w:tcW w:w="2609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490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184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  <w:r w:rsidRPr="00747AE6">
              <w:rPr>
                <w:rFonts w:ascii="Times New Roman" w:eastAsia="Calibri" w:hAnsi="Times New Roman" w:cs="Times New Roman"/>
                <w:szCs w:val="20"/>
              </w:rPr>
              <w:t>Размещение объектов капитального строительства, необходимых для подготовки и поддержания в готовности органов внутренних дел</w:t>
            </w: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, </w:t>
            </w:r>
            <w:proofErr w:type="spellStart"/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Росгвардии</w:t>
            </w:r>
            <w:proofErr w:type="spellEnd"/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 </w:t>
            </w:r>
            <w:r w:rsidRPr="00747AE6">
              <w:rPr>
                <w:rFonts w:ascii="Times New Roman" w:eastAsia="Calibri" w:hAnsi="Times New Roman" w:cs="Times New Roman"/>
                <w:szCs w:val="20"/>
              </w:rPr>
              <w:t>и спасательных служб, в которых существует военизированная служба;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  <w:r w:rsidRPr="00747AE6">
              <w:rPr>
                <w:rFonts w:ascii="Times New Roman" w:eastAsia="Calibri" w:hAnsi="Times New Roman" w:cs="Times New Roman"/>
                <w:szCs w:val="20"/>
              </w:rPr>
              <w:lastRenderedPageBreak/>
              <w:t>размещение объектов гражданской обороны, за исключением объектов гражданской обороны, являющихся частями производственных зданий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  <w:tr w:rsidR="00747AE6" w:rsidRPr="00747AE6" w:rsidTr="00681D40">
        <w:tc>
          <w:tcPr>
            <w:tcW w:w="206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lastRenderedPageBreak/>
              <w:t>Амбулаторное ветеринарное обслуживание 3.10.1</w:t>
            </w:r>
          </w:p>
        </w:tc>
        <w:tc>
          <w:tcPr>
            <w:tcW w:w="2609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490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184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  <w:r w:rsidRPr="00747AE6">
              <w:rPr>
                <w:rFonts w:ascii="Times New Roman" w:eastAsia="Calibri" w:hAnsi="Times New Roman" w:cs="Times New Roman"/>
                <w:szCs w:val="20"/>
              </w:rPr>
              <w:t>Размещение объектов капитального строительства, предназначенных для оказания ветеринарных услуг без содержания животных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  <w:tr w:rsidR="00747AE6" w:rsidRPr="00747AE6" w:rsidTr="00681D40">
        <w:tc>
          <w:tcPr>
            <w:tcW w:w="206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Религиозное обслуживание 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3.7.1</w:t>
            </w:r>
          </w:p>
        </w:tc>
        <w:tc>
          <w:tcPr>
            <w:tcW w:w="2609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490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4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Размещение зданий и сооружений, предназначенных для совершения религиозных обрядов и церемоний </w:t>
            </w:r>
            <w:r w:rsidRPr="00747AE6">
              <w:rPr>
                <w:rFonts w:ascii="Times New Roman" w:eastAsia="Calibri" w:hAnsi="Times New Roman" w:cs="Times New Roman"/>
                <w:szCs w:val="24"/>
              </w:rPr>
              <w:t>(церкви, соборы, храмы, часовни, монастыри, мечети, молельные дома);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184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  <w:tr w:rsidR="00747AE6" w:rsidRPr="00747AE6" w:rsidTr="00681D40">
        <w:tc>
          <w:tcPr>
            <w:tcW w:w="206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Связь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6.8</w:t>
            </w:r>
          </w:p>
        </w:tc>
        <w:tc>
          <w:tcPr>
            <w:tcW w:w="2609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490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184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  <w:r w:rsidRPr="00747AE6">
              <w:rPr>
                <w:rFonts w:ascii="Times New Roman" w:eastAsia="Calibri" w:hAnsi="Times New Roman" w:cs="Times New Roman"/>
                <w:szCs w:val="20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  <w:tr w:rsidR="00681D40" w:rsidRPr="00747AE6" w:rsidTr="00681D40">
        <w:tc>
          <w:tcPr>
            <w:tcW w:w="2062" w:type="dxa"/>
            <w:shd w:val="clear" w:color="auto" w:fill="auto"/>
          </w:tcPr>
          <w:p w:rsidR="00681D40" w:rsidRPr="00681D40" w:rsidRDefault="00681D40" w:rsidP="00681D40">
            <w:pPr>
              <w:spacing w:after="0" w:line="240" w:lineRule="auto"/>
              <w:rPr>
                <w:rFonts w:ascii="Times New Roman" w:hAnsi="Times New Roman" w:cs="Times New Roman"/>
                <w:szCs w:val="20"/>
              </w:rPr>
            </w:pPr>
            <w:r w:rsidRPr="00681D40">
              <w:rPr>
                <w:rFonts w:ascii="Times New Roman" w:hAnsi="Times New Roman" w:cs="Times New Roman"/>
                <w:szCs w:val="20"/>
              </w:rPr>
              <w:t xml:space="preserve">Земельные участки (территории) </w:t>
            </w:r>
            <w:r w:rsidRPr="00681D40">
              <w:rPr>
                <w:rFonts w:ascii="Times New Roman" w:hAnsi="Times New Roman" w:cs="Times New Roman"/>
                <w:szCs w:val="20"/>
              </w:rPr>
              <w:lastRenderedPageBreak/>
              <w:t xml:space="preserve">общего пользования </w:t>
            </w:r>
          </w:p>
          <w:p w:rsidR="00681D40" w:rsidRPr="00681D40" w:rsidRDefault="00681D40" w:rsidP="00681D40">
            <w:pPr>
              <w:spacing w:after="0" w:line="240" w:lineRule="auto"/>
              <w:rPr>
                <w:rFonts w:ascii="Times New Roman" w:hAnsi="Times New Roman" w:cs="Times New Roman"/>
                <w:szCs w:val="20"/>
              </w:rPr>
            </w:pPr>
            <w:r w:rsidRPr="00681D40">
              <w:rPr>
                <w:rFonts w:ascii="Times New Roman" w:hAnsi="Times New Roman" w:cs="Times New Roman"/>
                <w:szCs w:val="20"/>
              </w:rPr>
              <w:t>12.0</w:t>
            </w:r>
          </w:p>
        </w:tc>
        <w:tc>
          <w:tcPr>
            <w:tcW w:w="2609" w:type="dxa"/>
            <w:shd w:val="clear" w:color="auto" w:fill="auto"/>
          </w:tcPr>
          <w:p w:rsidR="00681D40" w:rsidRPr="00681D40" w:rsidRDefault="00681D40" w:rsidP="00681D40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0"/>
              </w:rPr>
            </w:pPr>
            <w:r w:rsidRPr="00681D40">
              <w:rPr>
                <w:rFonts w:ascii="Times New Roman" w:hAnsi="Times New Roman" w:cs="Times New Roman"/>
                <w:szCs w:val="20"/>
              </w:rPr>
              <w:lastRenderedPageBreak/>
              <w:t xml:space="preserve">Земельные участки общего пользования. Содержание данного </w:t>
            </w:r>
            <w:r w:rsidRPr="00681D40">
              <w:rPr>
                <w:rFonts w:ascii="Times New Roman" w:hAnsi="Times New Roman" w:cs="Times New Roman"/>
                <w:szCs w:val="20"/>
              </w:rPr>
              <w:lastRenderedPageBreak/>
              <w:t xml:space="preserve">вида разрешенного использования включает в себя содержание видов разрешенного использования с </w:t>
            </w:r>
            <w:hyperlink w:anchor="P664" w:history="1">
              <w:r w:rsidRPr="00681D40">
                <w:rPr>
                  <w:rStyle w:val="afd"/>
                  <w:rFonts w:ascii="Times New Roman" w:hAnsi="Times New Roman" w:cs="Times New Roman"/>
                  <w:color w:val="auto"/>
                  <w:szCs w:val="20"/>
                  <w:u w:val="none"/>
                </w:rPr>
                <w:t>кодами 12.0.1</w:t>
              </w:r>
            </w:hyperlink>
            <w:r w:rsidRPr="00681D40">
              <w:rPr>
                <w:rFonts w:ascii="Times New Roman" w:hAnsi="Times New Roman" w:cs="Times New Roman"/>
                <w:szCs w:val="20"/>
              </w:rPr>
              <w:t xml:space="preserve"> - </w:t>
            </w:r>
            <w:hyperlink w:anchor="P668" w:history="1">
              <w:r w:rsidRPr="00681D40">
                <w:rPr>
                  <w:rStyle w:val="afd"/>
                  <w:rFonts w:ascii="Times New Roman" w:hAnsi="Times New Roman" w:cs="Times New Roman"/>
                  <w:color w:val="auto"/>
                  <w:szCs w:val="20"/>
                  <w:u w:val="none"/>
                </w:rPr>
                <w:t>12.0.2</w:t>
              </w:r>
            </w:hyperlink>
          </w:p>
        </w:tc>
        <w:tc>
          <w:tcPr>
            <w:tcW w:w="2490" w:type="dxa"/>
            <w:shd w:val="clear" w:color="auto" w:fill="auto"/>
          </w:tcPr>
          <w:p w:rsidR="00681D40" w:rsidRPr="00747AE6" w:rsidRDefault="00681D40" w:rsidP="00681D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184" w:type="dxa"/>
            <w:shd w:val="clear" w:color="auto" w:fill="auto"/>
          </w:tcPr>
          <w:p w:rsidR="00681D40" w:rsidRPr="00747AE6" w:rsidRDefault="00681D40" w:rsidP="00681D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  <w:tr w:rsidR="00681D40" w:rsidRPr="00747AE6" w:rsidTr="00681D40">
        <w:tc>
          <w:tcPr>
            <w:tcW w:w="2062" w:type="dxa"/>
            <w:shd w:val="clear" w:color="auto" w:fill="auto"/>
          </w:tcPr>
          <w:p w:rsidR="00681D40" w:rsidRPr="00681D40" w:rsidRDefault="00681D40" w:rsidP="00681D40">
            <w:pPr>
              <w:spacing w:after="0" w:line="240" w:lineRule="auto"/>
              <w:rPr>
                <w:rFonts w:ascii="Times New Roman" w:hAnsi="Times New Roman" w:cs="Times New Roman"/>
                <w:szCs w:val="20"/>
              </w:rPr>
            </w:pPr>
            <w:r w:rsidRPr="00681D40">
              <w:rPr>
                <w:rFonts w:ascii="Times New Roman" w:hAnsi="Times New Roman" w:cs="Times New Roman"/>
                <w:szCs w:val="20"/>
              </w:rPr>
              <w:lastRenderedPageBreak/>
              <w:t>Улично-дорожная сеть</w:t>
            </w:r>
          </w:p>
          <w:p w:rsidR="00681D40" w:rsidRPr="00681D40" w:rsidRDefault="00681D40" w:rsidP="00681D40">
            <w:pPr>
              <w:spacing w:after="0" w:line="240" w:lineRule="auto"/>
              <w:rPr>
                <w:rFonts w:ascii="Times New Roman" w:hAnsi="Times New Roman" w:cs="Times New Roman"/>
                <w:szCs w:val="20"/>
              </w:rPr>
            </w:pPr>
            <w:r w:rsidRPr="00681D40">
              <w:rPr>
                <w:rFonts w:ascii="Times New Roman" w:hAnsi="Times New Roman" w:cs="Times New Roman"/>
                <w:szCs w:val="20"/>
              </w:rPr>
              <w:t>12.0.1</w:t>
            </w:r>
          </w:p>
        </w:tc>
        <w:tc>
          <w:tcPr>
            <w:tcW w:w="2609" w:type="dxa"/>
            <w:shd w:val="clear" w:color="auto" w:fill="auto"/>
          </w:tcPr>
          <w:p w:rsidR="00681D40" w:rsidRPr="00681D40" w:rsidRDefault="00681D40" w:rsidP="00681D40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0"/>
              </w:rPr>
            </w:pPr>
            <w:r w:rsidRPr="00681D40">
              <w:rPr>
                <w:rFonts w:ascii="Times New Roman" w:hAnsi="Times New Roman" w:cs="Times New Roman"/>
                <w:szCs w:val="20"/>
              </w:rPr>
              <w:t xml:space="preserve">Размещение объектов улично-дорожной сети: автомобильных дорог, трамвайных путей и пешеходных тротуаров в границах населенных пунктов, пешеходных переходов, бульваров, площадей, проездов, велодорожек и объектов </w:t>
            </w:r>
            <w:proofErr w:type="spellStart"/>
            <w:r w:rsidRPr="00681D40">
              <w:rPr>
                <w:rFonts w:ascii="Times New Roman" w:hAnsi="Times New Roman" w:cs="Times New Roman"/>
                <w:szCs w:val="20"/>
              </w:rPr>
              <w:t>велотранспортной</w:t>
            </w:r>
            <w:proofErr w:type="spellEnd"/>
            <w:r w:rsidRPr="00681D40">
              <w:rPr>
                <w:rFonts w:ascii="Times New Roman" w:hAnsi="Times New Roman" w:cs="Times New Roman"/>
                <w:szCs w:val="20"/>
              </w:rPr>
              <w:t xml:space="preserve"> и инженерной инфраструктуры;</w:t>
            </w:r>
          </w:p>
          <w:p w:rsidR="00681D40" w:rsidRPr="00681D40" w:rsidRDefault="00681D40" w:rsidP="00681D40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0"/>
              </w:rPr>
            </w:pPr>
            <w:r w:rsidRPr="00681D40">
              <w:rPr>
                <w:rFonts w:ascii="Times New Roman" w:hAnsi="Times New Roman" w:cs="Times New Roman"/>
                <w:szCs w:val="20"/>
              </w:rPr>
              <w:t xml:space="preserve">размещение придорожных стоянок (парковок) транспортных средств в границах городских улиц и дорог, за исключением предусмотренных видами разрешенного использования с </w:t>
            </w:r>
            <w:hyperlink w:anchor="P186" w:history="1">
              <w:r w:rsidRPr="00681D40">
                <w:rPr>
                  <w:rStyle w:val="afd"/>
                  <w:rFonts w:ascii="Times New Roman" w:hAnsi="Times New Roman" w:cs="Times New Roman"/>
                  <w:color w:val="auto"/>
                  <w:szCs w:val="20"/>
                  <w:u w:val="none"/>
                </w:rPr>
                <w:t>кодами 2.7.1</w:t>
              </w:r>
            </w:hyperlink>
            <w:r w:rsidRPr="00681D40">
              <w:rPr>
                <w:rFonts w:ascii="Times New Roman" w:hAnsi="Times New Roman" w:cs="Times New Roman"/>
                <w:szCs w:val="20"/>
              </w:rPr>
              <w:t xml:space="preserve">, </w:t>
            </w:r>
            <w:hyperlink w:anchor="P382" w:history="1">
              <w:r w:rsidRPr="00681D40">
                <w:rPr>
                  <w:rStyle w:val="afd"/>
                  <w:rFonts w:ascii="Times New Roman" w:hAnsi="Times New Roman" w:cs="Times New Roman"/>
                  <w:color w:val="auto"/>
                  <w:szCs w:val="20"/>
                  <w:u w:val="none"/>
                </w:rPr>
                <w:t>4.9</w:t>
              </w:r>
            </w:hyperlink>
            <w:r w:rsidRPr="00681D40">
              <w:rPr>
                <w:rFonts w:ascii="Times New Roman" w:hAnsi="Times New Roman" w:cs="Times New Roman"/>
                <w:szCs w:val="20"/>
              </w:rPr>
              <w:t xml:space="preserve">, </w:t>
            </w:r>
            <w:hyperlink w:anchor="P567" w:history="1">
              <w:r w:rsidRPr="00681D40">
                <w:rPr>
                  <w:rStyle w:val="afd"/>
                  <w:rFonts w:ascii="Times New Roman" w:hAnsi="Times New Roman" w:cs="Times New Roman"/>
                  <w:color w:val="auto"/>
                  <w:szCs w:val="20"/>
                  <w:u w:val="none"/>
                </w:rPr>
                <w:t>7.2.3</w:t>
              </w:r>
            </w:hyperlink>
            <w:r w:rsidRPr="00681D40">
              <w:rPr>
                <w:rFonts w:ascii="Times New Roman" w:hAnsi="Times New Roman" w:cs="Times New Roman"/>
                <w:szCs w:val="20"/>
              </w:rPr>
              <w:t>, а также некапитальных сооружений, предназначенных для охраны транспортных средств</w:t>
            </w:r>
          </w:p>
          <w:p w:rsidR="00681D40" w:rsidRPr="00681D40" w:rsidRDefault="00681D40" w:rsidP="00681D40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2490" w:type="dxa"/>
            <w:shd w:val="clear" w:color="auto" w:fill="auto"/>
          </w:tcPr>
          <w:p w:rsidR="00681D40" w:rsidRPr="00747AE6" w:rsidRDefault="00681D40" w:rsidP="00681D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184" w:type="dxa"/>
            <w:shd w:val="clear" w:color="auto" w:fill="auto"/>
          </w:tcPr>
          <w:p w:rsidR="00681D40" w:rsidRPr="00747AE6" w:rsidRDefault="00681D40" w:rsidP="00681D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  <w:tr w:rsidR="00681D40" w:rsidRPr="00747AE6" w:rsidTr="00681D40">
        <w:tc>
          <w:tcPr>
            <w:tcW w:w="2062" w:type="dxa"/>
            <w:shd w:val="clear" w:color="auto" w:fill="auto"/>
          </w:tcPr>
          <w:p w:rsidR="00681D40" w:rsidRPr="00681D40" w:rsidRDefault="00681D40" w:rsidP="00681D40">
            <w:pPr>
              <w:spacing w:after="0" w:line="240" w:lineRule="auto"/>
              <w:rPr>
                <w:rFonts w:ascii="Times New Roman" w:hAnsi="Times New Roman" w:cs="Times New Roman"/>
                <w:szCs w:val="20"/>
              </w:rPr>
            </w:pPr>
            <w:r w:rsidRPr="00681D40">
              <w:rPr>
                <w:rFonts w:ascii="Times New Roman" w:hAnsi="Times New Roman" w:cs="Times New Roman"/>
                <w:szCs w:val="20"/>
              </w:rPr>
              <w:t>Благоустройство территории 12.0.2</w:t>
            </w:r>
          </w:p>
        </w:tc>
        <w:tc>
          <w:tcPr>
            <w:tcW w:w="2609" w:type="dxa"/>
            <w:shd w:val="clear" w:color="auto" w:fill="auto"/>
          </w:tcPr>
          <w:p w:rsidR="00681D40" w:rsidRPr="00681D40" w:rsidRDefault="00681D40" w:rsidP="00681D40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0"/>
              </w:rPr>
            </w:pPr>
            <w:r w:rsidRPr="00681D40">
              <w:rPr>
                <w:rFonts w:ascii="Times New Roman" w:hAnsi="Times New Roman" w:cs="Times New Roman"/>
                <w:szCs w:val="20"/>
              </w:rPr>
              <w:t>Размещение декоративных, технических, планировочных, конструктивных устройств, элементов озеленения, различных видов оборудования и оформления, малых архитектурных форм, некапитальных нестационарных строений и сооружений, информационных щитов и указателей, применяемых как составные части благоустройства территории, общественных туалетов</w:t>
            </w:r>
          </w:p>
          <w:p w:rsidR="00681D40" w:rsidRPr="00681D40" w:rsidRDefault="00681D40" w:rsidP="00681D40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2490" w:type="dxa"/>
            <w:shd w:val="clear" w:color="auto" w:fill="auto"/>
          </w:tcPr>
          <w:p w:rsidR="00681D40" w:rsidRPr="00747AE6" w:rsidRDefault="00681D40" w:rsidP="00681D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184" w:type="dxa"/>
            <w:shd w:val="clear" w:color="auto" w:fill="auto"/>
          </w:tcPr>
          <w:p w:rsidR="00681D40" w:rsidRPr="00747AE6" w:rsidRDefault="00681D40" w:rsidP="00681D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</w:tbl>
    <w:p w:rsidR="00681D40" w:rsidRDefault="00681D40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lastRenderedPageBreak/>
        <w:t>3) ограничения.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В пределах участка запрещается размещение автостоянок для грузового транспорта.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Не допускается размещать специализированные магазины строительных материалов, магазины с наличием в них взрывоопасных веществ и материалов, также предприятия бытового обслуживания, в которых применяются легковоспламеняющиеся жидкости (за исключением парикмахерских, мастерских по ремонту обуви).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На землях общего пользования не допускается ремонт автомобилей, складирование строительных материалов, хозяйственного инвентаря.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Не допускается размещать огороды вдоль красной линии застройки.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Не допускается размещать со стороны улицы вспомогательные строения.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Дополнительные ограничения использования земельных участков и объектов капитального строительства указаны в </w:t>
      </w:r>
      <w:hyperlink w:anchor="P266" w:history="1">
        <w:r w:rsidRPr="00747AE6">
          <w:rPr>
            <w:rFonts w:ascii="Times New Roman" w:eastAsia="Times New Roman" w:hAnsi="Times New Roman" w:cs="Times New Roman"/>
            <w:sz w:val="28"/>
            <w:szCs w:val="20"/>
            <w:lang w:eastAsia="ru-RU"/>
          </w:rPr>
          <w:t>статье 6.3</w:t>
        </w:r>
      </w:hyperlink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настоящих Правил;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4)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для индивидуального жилищного строительства (ИЖС), для ведения личного подсобного хозяйства (ЛПХ), для ведения садоводства: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- минимальный размер - 0,06 га;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- максимальный размер - 0,15 га.</w:t>
      </w:r>
    </w:p>
    <w:p w:rsidR="00747AE6" w:rsidRPr="00747AE6" w:rsidRDefault="00BE53E1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E53E1">
        <w:rPr>
          <w:rFonts w:ascii="Times New Roman" w:eastAsia="Times New Roman" w:hAnsi="Times New Roman" w:cs="Times New Roman"/>
          <w:iCs/>
          <w:sz w:val="28"/>
          <w:szCs w:val="20"/>
          <w:lang w:eastAsia="ru-RU"/>
        </w:rPr>
        <w:t>Для медицинских работников, работающих в сельском населенном пункте и (или) переехавшим в сельский населенный пункт из другого населенного пункта, для жилищного строительства устанавливаются следующие предельные размеры земельного участка</w:t>
      </w:r>
      <w:r w:rsidR="00747AE6"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- минимальный размер - 0,06 га;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- максимальный размер - 0,</w:t>
      </w:r>
      <w:r w:rsidR="00BE53E1">
        <w:rPr>
          <w:rFonts w:ascii="Times New Roman" w:eastAsia="Times New Roman" w:hAnsi="Times New Roman" w:cs="Times New Roman"/>
          <w:sz w:val="28"/>
          <w:szCs w:val="20"/>
          <w:lang w:eastAsia="ru-RU"/>
        </w:rPr>
        <w:t>15</w:t>
      </w: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га. 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Для ведения огородничества площадь земельного участка: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- минимальный размер – 0,02 га;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- максимальный размер - 0,20 га.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Для малоэтажных многоквартирных жилых домов размер земельных участков устанавливается согласно проекту планировки территории и проектному решению малоэтажного многоквартирного жилого дома;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максимальное количество надземных этажей малоэтажного многоквартирного жилого дома - 4 этажа, включая мансардный.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Для индивидуальных жилых домов с участками устанавливаются следующие предельные параметры разрешенного строительства: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- максимальное количество этажей возводимого жилого дома - 3 этажа;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- максимальная высота зданий (до конька крыши) - 20 метров;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- минимальная жилая площадь возводимого сооружения - 28 м</w:t>
      </w:r>
      <w:r w:rsidRPr="00747AE6">
        <w:rPr>
          <w:rFonts w:ascii="Times New Roman" w:eastAsia="Times New Roman" w:hAnsi="Times New Roman" w:cs="Times New Roman"/>
          <w:sz w:val="28"/>
          <w:szCs w:val="20"/>
          <w:vertAlign w:val="superscript"/>
          <w:lang w:eastAsia="ru-RU"/>
        </w:rPr>
        <w:t>2</w:t>
      </w: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- количество жилых домов, возводимых на участке, - 1;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- максимальная высота вспомогательных объектов капитального строительства - 4 метра.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Минимальные отступы от границ земельных участков в целях </w:t>
      </w: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lastRenderedPageBreak/>
        <w:t>определения мест допустимого размещения зданий, строений, сооружений, за пределами которых запрещено строительство – 3 м, от красной линии улицы до жилого дома - 5 м, при соблюдении Федерального закона от 22.07.2008 № 123-ФЗ «Технический регламент о требованиях пожарной безопасности». (минимальный отступ зданий, строений и сооружений от передней границы земельного участка составляет 5 м, от боковой и задней границ земельного участка составляет 3 м.)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Минимальный отступ от межи, разделяющей соседние земельные участки, до: 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- жилого дома – 3 м, 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- постройки для содержания скота и птицы - 4 м, 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- построек вспомогательного назначения (бани, гаража и др.) - 1 м;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- высокорослых деревьев - 4 м;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- среднерослых деревьев - 2 м;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- кустарника - 1 м.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Максимальный процент застройки в границах земельного участка: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- ИЖС, ЛПХ - 60%; 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- под блокированные жилые дома - 40%.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Максимальный коэффициент использования территории: 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- ИЖС, ЛПХ - 0,67;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- блокированная жиля застройка - 1,5 (в расчете на один блок); 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- малоэтажная многоквартирная жилая застройка - 0,94.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Максимальная высота ограждения участка вдоль улиц - 2,0 (при обязательном условии выполнения требований </w:t>
      </w:r>
      <w:hyperlink w:anchor="P285" w:history="1">
        <w:r w:rsidRPr="00747AE6">
          <w:rPr>
            <w:rFonts w:ascii="Times New Roman" w:eastAsia="Times New Roman" w:hAnsi="Times New Roman" w:cs="Times New Roman"/>
            <w:sz w:val="28"/>
            <w:szCs w:val="20"/>
            <w:lang w:eastAsia="ru-RU"/>
          </w:rPr>
          <w:t>статьи 6.4</w:t>
        </w:r>
      </w:hyperlink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настоящих Правил).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Максимальная высота ограждения между соседними земельными участками - 2,0 (при обязательном условии выполнения требований </w:t>
      </w:r>
      <w:hyperlink w:anchor="P285" w:history="1">
        <w:r w:rsidRPr="00747AE6">
          <w:rPr>
            <w:rFonts w:ascii="Times New Roman" w:eastAsia="Times New Roman" w:hAnsi="Times New Roman" w:cs="Times New Roman"/>
            <w:sz w:val="28"/>
            <w:szCs w:val="20"/>
            <w:lang w:eastAsia="ru-RU"/>
          </w:rPr>
          <w:t>статьи 6.4</w:t>
        </w:r>
      </w:hyperlink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настоящих Правил).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Прочие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:rsidR="00747AE6" w:rsidRPr="00747AE6" w:rsidRDefault="00747AE6" w:rsidP="00747AE6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Статья 11. Зона делового общественного и коммерческого назначения (код зоны – </w:t>
      </w:r>
      <w:hyperlink r:id="rId61" w:history="1">
        <w:r w:rsidRPr="00747AE6">
          <w:rPr>
            <w:rFonts w:ascii="Times New Roman" w:eastAsia="Times New Roman" w:hAnsi="Times New Roman" w:cs="Times New Roman"/>
            <w:b/>
            <w:bCs/>
            <w:sz w:val="28"/>
            <w:szCs w:val="28"/>
            <w:lang w:eastAsia="ru-RU"/>
          </w:rPr>
          <w:t>О-1</w:t>
        </w:r>
      </w:hyperlink>
      <w:r w:rsidRPr="00747A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):</w:t>
      </w:r>
    </w:p>
    <w:p w:rsidR="00747AE6" w:rsidRPr="00747AE6" w:rsidRDefault="00747AE6" w:rsidP="00747AE6">
      <w:pPr>
        <w:autoSpaceDE w:val="0"/>
        <w:autoSpaceDN w:val="0"/>
        <w:adjustRightInd w:val="0"/>
        <w:spacing w:after="24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1) виды разрешенного использования земельных участков и объектов капитального строительства: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32"/>
        <w:gridCol w:w="3431"/>
        <w:gridCol w:w="1901"/>
        <w:gridCol w:w="2081"/>
      </w:tblGrid>
      <w:tr w:rsidR="00747AE6" w:rsidRPr="00747AE6" w:rsidTr="00681D40">
        <w:trPr>
          <w:trHeight w:val="406"/>
        </w:trPr>
        <w:tc>
          <w:tcPr>
            <w:tcW w:w="1932" w:type="dxa"/>
            <w:shd w:val="clear" w:color="auto" w:fill="auto"/>
            <w:vAlign w:val="center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br w:type="page"/>
              <w:t>Классификатор</w:t>
            </w:r>
          </w:p>
        </w:tc>
        <w:tc>
          <w:tcPr>
            <w:tcW w:w="3431" w:type="dxa"/>
            <w:shd w:val="clear" w:color="auto" w:fill="auto"/>
            <w:vAlign w:val="center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Основные</w:t>
            </w:r>
          </w:p>
        </w:tc>
        <w:tc>
          <w:tcPr>
            <w:tcW w:w="1901" w:type="dxa"/>
            <w:shd w:val="clear" w:color="auto" w:fill="auto"/>
            <w:vAlign w:val="center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Вспомогательные</w:t>
            </w:r>
          </w:p>
        </w:tc>
        <w:tc>
          <w:tcPr>
            <w:tcW w:w="2081" w:type="dxa"/>
            <w:shd w:val="clear" w:color="auto" w:fill="auto"/>
            <w:vAlign w:val="center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Условные</w:t>
            </w:r>
          </w:p>
        </w:tc>
      </w:tr>
      <w:tr w:rsidR="00747AE6" w:rsidRPr="00747AE6" w:rsidTr="00681D40">
        <w:tc>
          <w:tcPr>
            <w:tcW w:w="1932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Дошкольное, начальное и среднее общее образование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3.5.1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431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 xml:space="preserve">Размещение объектов капитального строительства, предназначенных для просвещения, дошкольного, начального и среднего общего образования (детские ясли, детские сады, школы, лицеи, гимназии, художественные, музыкальные школы, </w:t>
            </w: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образовательные кружки и иные организации, осуществляющие деятельность по воспитанию, образованию и просвещению), в том числе зданий, спортивных сооружений, предназначенных для занятия обучающихся физической культурой и спортом</w:t>
            </w:r>
          </w:p>
        </w:tc>
        <w:tc>
          <w:tcPr>
            <w:tcW w:w="190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yellow"/>
                <w:lang w:eastAsia="ru-RU"/>
              </w:rPr>
            </w:pPr>
          </w:p>
        </w:tc>
        <w:tc>
          <w:tcPr>
            <w:tcW w:w="2081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highlight w:val="yellow"/>
              </w:rPr>
            </w:pPr>
          </w:p>
        </w:tc>
      </w:tr>
      <w:tr w:rsidR="00747AE6" w:rsidRPr="00747AE6" w:rsidTr="00681D40">
        <w:tc>
          <w:tcPr>
            <w:tcW w:w="1932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Обеспечение занятий спортом в помещениях 5.1.2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431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Размещение спортивных клубов, спортивных залов, бассейнов, физкультурно-оздоровительных комплексов в зданиях и сооружениях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90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highlight w:val="yellow"/>
                <w:lang w:eastAsia="ru-RU"/>
              </w:rPr>
            </w:pPr>
          </w:p>
        </w:tc>
        <w:tc>
          <w:tcPr>
            <w:tcW w:w="2081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highlight w:val="yellow"/>
              </w:rPr>
            </w:pPr>
          </w:p>
        </w:tc>
      </w:tr>
      <w:tr w:rsidR="00747AE6" w:rsidRPr="00747AE6" w:rsidTr="00681D40">
        <w:tc>
          <w:tcPr>
            <w:tcW w:w="1932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Площадки для занятий спортом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5.1.3</w:t>
            </w:r>
          </w:p>
        </w:tc>
        <w:tc>
          <w:tcPr>
            <w:tcW w:w="3431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Размещение площадок для занятия спортом и физкультурой на открытом воздухе (физкультурные площадки, беговые дорожки, поля для спортивной игры)</w:t>
            </w:r>
          </w:p>
        </w:tc>
        <w:tc>
          <w:tcPr>
            <w:tcW w:w="1901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081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highlight w:val="yellow"/>
              </w:rPr>
            </w:pPr>
          </w:p>
        </w:tc>
      </w:tr>
      <w:tr w:rsidR="00747AE6" w:rsidRPr="00747AE6" w:rsidTr="00681D40">
        <w:tc>
          <w:tcPr>
            <w:tcW w:w="193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Социальное обслуживание 3.2.</w:t>
            </w:r>
          </w:p>
        </w:tc>
        <w:tc>
          <w:tcPr>
            <w:tcW w:w="3431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Размещение зданий, предназначенных для оказания гражданам социальной помощи</w:t>
            </w:r>
          </w:p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901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081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highlight w:val="yellow"/>
              </w:rPr>
            </w:pPr>
          </w:p>
        </w:tc>
      </w:tr>
      <w:tr w:rsidR="00747AE6" w:rsidRPr="00747AE6" w:rsidTr="00681D40">
        <w:tc>
          <w:tcPr>
            <w:tcW w:w="193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Бытовое обслуживание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3.3</w:t>
            </w:r>
          </w:p>
        </w:tc>
        <w:tc>
          <w:tcPr>
            <w:tcW w:w="3431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Размещение объектов капитального строительства, предназначенных для оказания населению или организациям бытовых услуг (мастерские мелкого ремонта, ателье, бани, парикмахерские, прачечные, химчистки, похоронные бюро)</w:t>
            </w:r>
          </w:p>
        </w:tc>
        <w:tc>
          <w:tcPr>
            <w:tcW w:w="1901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081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highlight w:val="yellow"/>
              </w:rPr>
            </w:pPr>
            <w:r w:rsidRPr="00747AE6">
              <w:rPr>
                <w:rFonts w:ascii="Times New Roman" w:eastAsia="Calibri" w:hAnsi="Times New Roman" w:cs="Times New Roman"/>
              </w:rPr>
              <w:t>Бани, сауны</w:t>
            </w:r>
          </w:p>
        </w:tc>
      </w:tr>
      <w:tr w:rsidR="00747AE6" w:rsidRPr="00747AE6" w:rsidTr="00681D40">
        <w:tc>
          <w:tcPr>
            <w:tcW w:w="193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Магазины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4.4.</w:t>
            </w:r>
          </w:p>
        </w:tc>
        <w:tc>
          <w:tcPr>
            <w:tcW w:w="3431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Calibri" w:hAnsi="Times New Roman" w:cs="Times New Roman"/>
              </w:rPr>
              <w:t>Размещение объектов капитального строительства, предназначенных для продажи товаров, торговая площадь которых составляет до 5000 кв. м</w:t>
            </w:r>
          </w:p>
        </w:tc>
        <w:tc>
          <w:tcPr>
            <w:tcW w:w="190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08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747AE6" w:rsidRPr="00747AE6" w:rsidTr="00681D40">
        <w:tc>
          <w:tcPr>
            <w:tcW w:w="193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 xml:space="preserve">Рынки 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4.3.</w:t>
            </w:r>
          </w:p>
        </w:tc>
        <w:tc>
          <w:tcPr>
            <w:tcW w:w="3431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Calibri" w:hAnsi="Times New Roman" w:cs="Times New Roman"/>
              </w:rPr>
              <w:t>Размещение объектов капитального строительства, сооружений, предназначенных для организации постоянной или временной торговли (ярмарка, рынок, базар), с учетом того, что каждое из торговых мест не располагает торговой площадью более 200 кв. м;</w:t>
            </w:r>
          </w:p>
        </w:tc>
        <w:tc>
          <w:tcPr>
            <w:tcW w:w="190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размещение гаражей и (или) стоянок для автомобилей сотрудников и посетителей рынка</w:t>
            </w:r>
          </w:p>
        </w:tc>
        <w:tc>
          <w:tcPr>
            <w:tcW w:w="208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747AE6" w:rsidRPr="00747AE6" w:rsidTr="00681D40">
        <w:tc>
          <w:tcPr>
            <w:tcW w:w="193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Культурное развитие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3.6</w:t>
            </w:r>
          </w:p>
        </w:tc>
        <w:tc>
          <w:tcPr>
            <w:tcW w:w="3431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Размещение зданий и сооружений, предназначенных для размещения объектов культуры</w:t>
            </w:r>
          </w:p>
        </w:tc>
        <w:tc>
          <w:tcPr>
            <w:tcW w:w="190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Устройство площадок для празднеств и гуляний</w:t>
            </w:r>
          </w:p>
        </w:tc>
        <w:tc>
          <w:tcPr>
            <w:tcW w:w="208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747AE6" w:rsidRPr="00747AE6" w:rsidTr="00681D40">
        <w:tc>
          <w:tcPr>
            <w:tcW w:w="193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Общественное управление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3.8</w:t>
            </w:r>
          </w:p>
        </w:tc>
        <w:tc>
          <w:tcPr>
            <w:tcW w:w="3431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 xml:space="preserve">Размещение зданий, предназначенных для размещения органов и организаций общественного управления. (государственных органов, государственного пенсионного фонда, органов местного </w:t>
            </w:r>
            <w:r w:rsidRPr="00747AE6">
              <w:rPr>
                <w:rFonts w:ascii="Times New Roman" w:eastAsia="Calibri" w:hAnsi="Times New Roman" w:cs="Times New Roman"/>
              </w:rPr>
              <w:lastRenderedPageBreak/>
              <w:t>самоуправления, судов, а также организаций, непосредственно обеспечивающих их деятельность или оказывающих государственные и (или) муниципальные услуги)</w:t>
            </w:r>
          </w:p>
        </w:tc>
        <w:tc>
          <w:tcPr>
            <w:tcW w:w="190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08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747AE6" w:rsidRPr="00747AE6" w:rsidTr="00681D40">
        <w:tc>
          <w:tcPr>
            <w:tcW w:w="193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Амбулаторно-поликлиническое обслуживание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3.4.1.</w:t>
            </w:r>
          </w:p>
        </w:tc>
        <w:tc>
          <w:tcPr>
            <w:tcW w:w="3431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Размещение объектов капитального строительства, предназначенных для оказания гражданам амбулаторно-поликлинической медицинской помощи (поликлиники, фельдшерские пункты, пункты здравоохранения, центры матери и ребенка, диагностические центры, молочные кухни, станции донорства крови, клинические лаборатории)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90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08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747AE6" w:rsidRPr="00747AE6" w:rsidTr="00681D40">
        <w:tc>
          <w:tcPr>
            <w:tcW w:w="193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Деловое управление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4.1.</w:t>
            </w:r>
          </w:p>
        </w:tc>
        <w:tc>
          <w:tcPr>
            <w:tcW w:w="343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Размещение объектов капитального строительства с целью: размещения объектов управленческой деятельности, не связанной с государственным или муниципальным управлением и оказанием услуг, а также с целью обеспечения совершения сделок, не требующих передачи товара в момент их совершения между организациями, в том числе биржевая деятельность (за исключением банковской и страховой деятельности)</w:t>
            </w:r>
          </w:p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90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08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747AE6" w:rsidRPr="00747AE6" w:rsidTr="00681D40">
        <w:tc>
          <w:tcPr>
            <w:tcW w:w="193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Развлекательные мероприятия 4.8.1.</w:t>
            </w:r>
          </w:p>
        </w:tc>
        <w:tc>
          <w:tcPr>
            <w:tcW w:w="343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Размещение зданий и сооружений, предназначенных для организации развлекательных мероприятий, путешествий, для размещения дискотек и танцевальных площадок, ночных клубов, аквапарков, боулинга, аттракционов и т.п., игровых автоматов (кроме игрового оборудования, используемого для проведения азартных игр), игровых площадок</w:t>
            </w:r>
          </w:p>
        </w:tc>
        <w:tc>
          <w:tcPr>
            <w:tcW w:w="190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08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747AE6" w:rsidRPr="00747AE6" w:rsidTr="00681D40">
        <w:tc>
          <w:tcPr>
            <w:tcW w:w="193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Банковская и страховая деятельность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4.5</w:t>
            </w:r>
          </w:p>
        </w:tc>
        <w:tc>
          <w:tcPr>
            <w:tcW w:w="343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Размещение объектов капитального строительства, предназначенных для размещения организаций, оказывающих банковские и страховые услуги</w:t>
            </w:r>
          </w:p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90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08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747AE6" w:rsidRPr="00747AE6" w:rsidTr="00681D40">
        <w:tc>
          <w:tcPr>
            <w:tcW w:w="1932" w:type="dxa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 xml:space="preserve">Общественное питание </w:t>
            </w:r>
          </w:p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4.6.</w:t>
            </w:r>
          </w:p>
        </w:tc>
        <w:tc>
          <w:tcPr>
            <w:tcW w:w="3431" w:type="dxa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 xml:space="preserve">Размещение объектов капитального строительства в целях устройства мест общественного питания </w:t>
            </w:r>
            <w:r w:rsidRPr="00747AE6">
              <w:rPr>
                <w:rFonts w:ascii="Times New Roman" w:eastAsia="Calibri" w:hAnsi="Times New Roman" w:cs="Times New Roman"/>
              </w:rPr>
              <w:lastRenderedPageBreak/>
              <w:t>(рестораны, кафе, столовые, закусочные, бары)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90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08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747AE6" w:rsidRPr="00747AE6" w:rsidTr="00681D40">
        <w:tc>
          <w:tcPr>
            <w:tcW w:w="1932" w:type="dxa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Гостиничное обслуживание </w:t>
            </w:r>
          </w:p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4.7.</w:t>
            </w:r>
          </w:p>
        </w:tc>
        <w:tc>
          <w:tcPr>
            <w:tcW w:w="3431" w:type="dxa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Размещение гостиниц, а также иных зданий, используемых с целью извлечения предпринимательской выгоды из предоставления жилого помещения для временного проживания в них</w:t>
            </w:r>
          </w:p>
        </w:tc>
        <w:tc>
          <w:tcPr>
            <w:tcW w:w="190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08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747AE6" w:rsidRPr="00747AE6" w:rsidTr="00681D40">
        <w:tc>
          <w:tcPr>
            <w:tcW w:w="193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Хранение автотранспорта 2.7.1.</w:t>
            </w:r>
          </w:p>
        </w:tc>
        <w:tc>
          <w:tcPr>
            <w:tcW w:w="343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90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 xml:space="preserve">Размещение отдельно стоящих и пристроенных гаражей, в том числе подземных, предназначенных для хранения автотранспорта, в том числе с разделением на </w:t>
            </w:r>
            <w:proofErr w:type="spellStart"/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машино</w:t>
            </w:r>
            <w:proofErr w:type="spellEnd"/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 xml:space="preserve">-места </w:t>
            </w:r>
          </w:p>
        </w:tc>
        <w:tc>
          <w:tcPr>
            <w:tcW w:w="208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747AE6" w:rsidRPr="00747AE6" w:rsidTr="00681D40">
        <w:tc>
          <w:tcPr>
            <w:tcW w:w="193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Предоставление коммунальных услуг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3.1.1</w:t>
            </w:r>
          </w:p>
        </w:tc>
        <w:tc>
          <w:tcPr>
            <w:tcW w:w="343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90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081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Размещение зданий и сооружений в целях обеспечения физических и юридических лиц коммунальными услугами;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 xml:space="preserve"> Размещение зданий и сооружений, обеспечивающих поставку воды, тепла, электричества, газа, отвод канализационных стоков, очистку и уборку объектов недвижимости (котельных, водозаборов, очистных сооружений, насосных станций, водопроводов, линий электропередач, трансформаторных подстанций, газопроводов, линий связи, телефонных станций, канализаций, стоянок, гаражей и </w:t>
            </w:r>
            <w:r w:rsidRPr="00747AE6">
              <w:rPr>
                <w:rFonts w:ascii="Times New Roman" w:eastAsia="Calibri" w:hAnsi="Times New Roman" w:cs="Times New Roman"/>
              </w:rPr>
              <w:lastRenderedPageBreak/>
              <w:t>мастерских для обслуживания уборочной и аварийной техники,</w:t>
            </w:r>
          </w:p>
        </w:tc>
      </w:tr>
      <w:tr w:rsidR="00747AE6" w:rsidRPr="00747AE6" w:rsidTr="00681D40">
        <w:tc>
          <w:tcPr>
            <w:tcW w:w="193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Религиозное обслуживание 3.7.1</w:t>
            </w:r>
          </w:p>
        </w:tc>
        <w:tc>
          <w:tcPr>
            <w:tcW w:w="343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901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081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 xml:space="preserve">Размещение зданий и сооружений, предназначенных для совершения религиозных обрядов и церемоний </w:t>
            </w:r>
            <w:r w:rsidRPr="00747AE6">
              <w:rPr>
                <w:rFonts w:ascii="Times New Roman" w:eastAsia="Calibri" w:hAnsi="Times New Roman" w:cs="Times New Roman"/>
              </w:rPr>
              <w:t>(церкви, соборы, храмы, часовни, монастыри, мечети, молельные дома);</w:t>
            </w:r>
          </w:p>
        </w:tc>
      </w:tr>
      <w:tr w:rsidR="00747AE6" w:rsidRPr="00747AE6" w:rsidTr="00681D40">
        <w:tc>
          <w:tcPr>
            <w:tcW w:w="193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 xml:space="preserve">Обеспечение внутреннего правопорядка 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8.3.</w:t>
            </w:r>
          </w:p>
        </w:tc>
        <w:tc>
          <w:tcPr>
            <w:tcW w:w="3431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Размещение объектов капитального строительства, необходимых для подготовки и поддержания в готовности органов внутренних дел</w:t>
            </w: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 xml:space="preserve">, </w:t>
            </w:r>
            <w:proofErr w:type="spellStart"/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Росгвардии</w:t>
            </w:r>
            <w:proofErr w:type="spellEnd"/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747AE6">
              <w:rPr>
                <w:rFonts w:ascii="Times New Roman" w:eastAsia="Calibri" w:hAnsi="Times New Roman" w:cs="Times New Roman"/>
              </w:rPr>
              <w:t>и спасательных служб, в которых существует военизированная служба;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размещение объектов гражданской обороны, за исключением объектов гражданской обороны, являющихся частями производственных зданий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90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081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747AE6" w:rsidRPr="00747AE6" w:rsidTr="00681D40">
        <w:tc>
          <w:tcPr>
            <w:tcW w:w="1932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Связь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6.8</w:t>
            </w:r>
          </w:p>
        </w:tc>
        <w:tc>
          <w:tcPr>
            <w:tcW w:w="343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1901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081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  <w:r w:rsidRPr="00747AE6">
              <w:rPr>
                <w:rFonts w:ascii="Times New Roman" w:eastAsia="Calibri" w:hAnsi="Times New Roman" w:cs="Times New Roman"/>
                <w:szCs w:val="20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  <w:tr w:rsidR="00681D40" w:rsidRPr="00747AE6" w:rsidTr="00681D40">
        <w:tc>
          <w:tcPr>
            <w:tcW w:w="1932" w:type="dxa"/>
            <w:shd w:val="clear" w:color="auto" w:fill="auto"/>
          </w:tcPr>
          <w:p w:rsidR="00681D40" w:rsidRPr="00681D40" w:rsidRDefault="00681D40" w:rsidP="00681D40">
            <w:pPr>
              <w:spacing w:after="0" w:line="240" w:lineRule="auto"/>
              <w:rPr>
                <w:rFonts w:ascii="Times New Roman" w:hAnsi="Times New Roman" w:cs="Times New Roman"/>
                <w:szCs w:val="20"/>
              </w:rPr>
            </w:pPr>
            <w:r w:rsidRPr="00681D40">
              <w:rPr>
                <w:rFonts w:ascii="Times New Roman" w:hAnsi="Times New Roman" w:cs="Times New Roman"/>
                <w:szCs w:val="20"/>
              </w:rPr>
              <w:t xml:space="preserve">Земельные участки (территории) общего пользования </w:t>
            </w:r>
          </w:p>
          <w:p w:rsidR="00681D40" w:rsidRPr="00681D40" w:rsidRDefault="00681D40" w:rsidP="00681D40">
            <w:pPr>
              <w:spacing w:after="0" w:line="240" w:lineRule="auto"/>
              <w:rPr>
                <w:rFonts w:ascii="Times New Roman" w:hAnsi="Times New Roman" w:cs="Times New Roman"/>
                <w:szCs w:val="20"/>
              </w:rPr>
            </w:pPr>
            <w:r w:rsidRPr="00681D40">
              <w:rPr>
                <w:rFonts w:ascii="Times New Roman" w:hAnsi="Times New Roman" w:cs="Times New Roman"/>
                <w:szCs w:val="20"/>
              </w:rPr>
              <w:lastRenderedPageBreak/>
              <w:t>12.0</w:t>
            </w:r>
          </w:p>
        </w:tc>
        <w:tc>
          <w:tcPr>
            <w:tcW w:w="3431" w:type="dxa"/>
            <w:shd w:val="clear" w:color="auto" w:fill="auto"/>
          </w:tcPr>
          <w:p w:rsidR="00681D40" w:rsidRPr="00681D40" w:rsidRDefault="00681D40" w:rsidP="00681D40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0"/>
              </w:rPr>
            </w:pPr>
            <w:r w:rsidRPr="00681D40">
              <w:rPr>
                <w:rFonts w:ascii="Times New Roman" w:hAnsi="Times New Roman" w:cs="Times New Roman"/>
                <w:szCs w:val="20"/>
              </w:rPr>
              <w:lastRenderedPageBreak/>
              <w:t xml:space="preserve">Земельные участки общего пользования. Содержание данного вида разрешенного использования включает в себя содержание видов разрешенного </w:t>
            </w:r>
            <w:r w:rsidRPr="00681D40">
              <w:rPr>
                <w:rFonts w:ascii="Times New Roman" w:hAnsi="Times New Roman" w:cs="Times New Roman"/>
                <w:szCs w:val="20"/>
              </w:rPr>
              <w:lastRenderedPageBreak/>
              <w:t xml:space="preserve">использования с </w:t>
            </w:r>
            <w:hyperlink w:anchor="P664" w:history="1">
              <w:r w:rsidRPr="00681D40">
                <w:rPr>
                  <w:rStyle w:val="afd"/>
                  <w:rFonts w:ascii="Times New Roman" w:hAnsi="Times New Roman" w:cs="Times New Roman"/>
                  <w:color w:val="auto"/>
                  <w:szCs w:val="20"/>
                  <w:u w:val="none"/>
                </w:rPr>
                <w:t>кодами 12.0.1</w:t>
              </w:r>
            </w:hyperlink>
            <w:r w:rsidRPr="00681D40">
              <w:rPr>
                <w:rFonts w:ascii="Times New Roman" w:hAnsi="Times New Roman" w:cs="Times New Roman"/>
                <w:szCs w:val="20"/>
              </w:rPr>
              <w:t xml:space="preserve"> - </w:t>
            </w:r>
            <w:hyperlink w:anchor="P668" w:history="1">
              <w:r w:rsidRPr="00681D40">
                <w:rPr>
                  <w:rStyle w:val="afd"/>
                  <w:rFonts w:ascii="Times New Roman" w:hAnsi="Times New Roman" w:cs="Times New Roman"/>
                  <w:color w:val="auto"/>
                  <w:szCs w:val="20"/>
                  <w:u w:val="none"/>
                </w:rPr>
                <w:t>12.0.2</w:t>
              </w:r>
            </w:hyperlink>
          </w:p>
        </w:tc>
        <w:tc>
          <w:tcPr>
            <w:tcW w:w="1901" w:type="dxa"/>
            <w:shd w:val="clear" w:color="auto" w:fill="auto"/>
          </w:tcPr>
          <w:p w:rsidR="00681D40" w:rsidRPr="00747AE6" w:rsidRDefault="00681D40" w:rsidP="00681D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081" w:type="dxa"/>
            <w:shd w:val="clear" w:color="auto" w:fill="auto"/>
          </w:tcPr>
          <w:p w:rsidR="00681D40" w:rsidRPr="00747AE6" w:rsidRDefault="00681D40" w:rsidP="00681D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  <w:tr w:rsidR="00681D40" w:rsidRPr="00747AE6" w:rsidTr="00681D40">
        <w:tc>
          <w:tcPr>
            <w:tcW w:w="1932" w:type="dxa"/>
            <w:shd w:val="clear" w:color="auto" w:fill="auto"/>
          </w:tcPr>
          <w:p w:rsidR="00681D40" w:rsidRPr="00681D40" w:rsidRDefault="00681D40" w:rsidP="00681D40">
            <w:pPr>
              <w:spacing w:after="0" w:line="240" w:lineRule="auto"/>
              <w:rPr>
                <w:rFonts w:ascii="Times New Roman" w:hAnsi="Times New Roman" w:cs="Times New Roman"/>
                <w:szCs w:val="20"/>
              </w:rPr>
            </w:pPr>
            <w:r w:rsidRPr="00681D40">
              <w:rPr>
                <w:rFonts w:ascii="Times New Roman" w:hAnsi="Times New Roman" w:cs="Times New Roman"/>
                <w:szCs w:val="20"/>
              </w:rPr>
              <w:lastRenderedPageBreak/>
              <w:t>Улично-дорожная сеть</w:t>
            </w:r>
          </w:p>
          <w:p w:rsidR="00681D40" w:rsidRPr="00681D40" w:rsidRDefault="00681D40" w:rsidP="00681D40">
            <w:pPr>
              <w:spacing w:after="0" w:line="240" w:lineRule="auto"/>
              <w:rPr>
                <w:rFonts w:ascii="Times New Roman" w:hAnsi="Times New Roman" w:cs="Times New Roman"/>
                <w:szCs w:val="20"/>
              </w:rPr>
            </w:pPr>
            <w:r w:rsidRPr="00681D40">
              <w:rPr>
                <w:rFonts w:ascii="Times New Roman" w:hAnsi="Times New Roman" w:cs="Times New Roman"/>
                <w:szCs w:val="20"/>
              </w:rPr>
              <w:t>12.0.1</w:t>
            </w:r>
          </w:p>
        </w:tc>
        <w:tc>
          <w:tcPr>
            <w:tcW w:w="3431" w:type="dxa"/>
            <w:shd w:val="clear" w:color="auto" w:fill="auto"/>
          </w:tcPr>
          <w:p w:rsidR="00681D40" w:rsidRPr="00681D40" w:rsidRDefault="00681D40" w:rsidP="00681D40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0"/>
              </w:rPr>
            </w:pPr>
            <w:r w:rsidRPr="00681D40">
              <w:rPr>
                <w:rFonts w:ascii="Times New Roman" w:hAnsi="Times New Roman" w:cs="Times New Roman"/>
                <w:szCs w:val="20"/>
              </w:rPr>
              <w:t xml:space="preserve">Размещение объектов улично-дорожной сети: автомобильных дорог, трамвайных путей и пешеходных тротуаров в границах населенных пунктов, пешеходных переходов, бульваров, площадей, проездов, велодорожек и объектов </w:t>
            </w:r>
            <w:proofErr w:type="spellStart"/>
            <w:r w:rsidRPr="00681D40">
              <w:rPr>
                <w:rFonts w:ascii="Times New Roman" w:hAnsi="Times New Roman" w:cs="Times New Roman"/>
                <w:szCs w:val="20"/>
              </w:rPr>
              <w:t>велотранспортной</w:t>
            </w:r>
            <w:proofErr w:type="spellEnd"/>
            <w:r w:rsidRPr="00681D40">
              <w:rPr>
                <w:rFonts w:ascii="Times New Roman" w:hAnsi="Times New Roman" w:cs="Times New Roman"/>
                <w:szCs w:val="20"/>
              </w:rPr>
              <w:t xml:space="preserve"> и инженерной инфраструктуры;</w:t>
            </w:r>
          </w:p>
          <w:p w:rsidR="00681D40" w:rsidRPr="00681D40" w:rsidRDefault="00681D40" w:rsidP="00681D40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0"/>
              </w:rPr>
            </w:pPr>
            <w:r w:rsidRPr="00681D40">
              <w:rPr>
                <w:rFonts w:ascii="Times New Roman" w:hAnsi="Times New Roman" w:cs="Times New Roman"/>
                <w:szCs w:val="20"/>
              </w:rPr>
              <w:t xml:space="preserve">размещение придорожных стоянок (парковок) транспортных средств в границах городских улиц и дорог, за исключением предусмотренных видами разрешенного использования с </w:t>
            </w:r>
            <w:hyperlink w:anchor="P186" w:history="1">
              <w:r w:rsidRPr="00681D40">
                <w:rPr>
                  <w:rStyle w:val="afd"/>
                  <w:rFonts w:ascii="Times New Roman" w:hAnsi="Times New Roman" w:cs="Times New Roman"/>
                  <w:color w:val="auto"/>
                  <w:szCs w:val="20"/>
                  <w:u w:val="none"/>
                </w:rPr>
                <w:t>кодами 2.7.1</w:t>
              </w:r>
            </w:hyperlink>
            <w:r w:rsidRPr="00681D40">
              <w:rPr>
                <w:rFonts w:ascii="Times New Roman" w:hAnsi="Times New Roman" w:cs="Times New Roman"/>
                <w:szCs w:val="20"/>
              </w:rPr>
              <w:t xml:space="preserve">, </w:t>
            </w:r>
            <w:hyperlink w:anchor="P382" w:history="1">
              <w:r w:rsidRPr="00681D40">
                <w:rPr>
                  <w:rStyle w:val="afd"/>
                  <w:rFonts w:ascii="Times New Roman" w:hAnsi="Times New Roman" w:cs="Times New Roman"/>
                  <w:color w:val="auto"/>
                  <w:szCs w:val="20"/>
                  <w:u w:val="none"/>
                </w:rPr>
                <w:t>4.9</w:t>
              </w:r>
            </w:hyperlink>
            <w:r w:rsidRPr="00681D40">
              <w:rPr>
                <w:rFonts w:ascii="Times New Roman" w:hAnsi="Times New Roman" w:cs="Times New Roman"/>
                <w:szCs w:val="20"/>
              </w:rPr>
              <w:t xml:space="preserve">, </w:t>
            </w:r>
            <w:hyperlink w:anchor="P567" w:history="1">
              <w:r w:rsidRPr="00681D40">
                <w:rPr>
                  <w:rStyle w:val="afd"/>
                  <w:rFonts w:ascii="Times New Roman" w:hAnsi="Times New Roman" w:cs="Times New Roman"/>
                  <w:color w:val="auto"/>
                  <w:szCs w:val="20"/>
                  <w:u w:val="none"/>
                </w:rPr>
                <w:t>7.2.3</w:t>
              </w:r>
            </w:hyperlink>
            <w:r w:rsidRPr="00681D40">
              <w:rPr>
                <w:rFonts w:ascii="Times New Roman" w:hAnsi="Times New Roman" w:cs="Times New Roman"/>
                <w:szCs w:val="20"/>
              </w:rPr>
              <w:t>, а также некапитальных сооружений, предназначенных для охраны транспортных средств</w:t>
            </w:r>
          </w:p>
          <w:p w:rsidR="00681D40" w:rsidRPr="00681D40" w:rsidRDefault="00681D40" w:rsidP="00681D40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901" w:type="dxa"/>
            <w:shd w:val="clear" w:color="auto" w:fill="auto"/>
          </w:tcPr>
          <w:p w:rsidR="00681D40" w:rsidRPr="00747AE6" w:rsidRDefault="00681D40" w:rsidP="00681D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081" w:type="dxa"/>
            <w:shd w:val="clear" w:color="auto" w:fill="auto"/>
          </w:tcPr>
          <w:p w:rsidR="00681D40" w:rsidRPr="00747AE6" w:rsidRDefault="00681D40" w:rsidP="00681D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  <w:tr w:rsidR="00681D40" w:rsidRPr="00747AE6" w:rsidTr="00681D40">
        <w:tc>
          <w:tcPr>
            <w:tcW w:w="1932" w:type="dxa"/>
            <w:shd w:val="clear" w:color="auto" w:fill="auto"/>
          </w:tcPr>
          <w:p w:rsidR="00681D40" w:rsidRPr="00681D40" w:rsidRDefault="00681D40" w:rsidP="00681D40">
            <w:pPr>
              <w:spacing w:after="0" w:line="240" w:lineRule="auto"/>
              <w:rPr>
                <w:rFonts w:ascii="Times New Roman" w:hAnsi="Times New Roman" w:cs="Times New Roman"/>
                <w:szCs w:val="20"/>
              </w:rPr>
            </w:pPr>
            <w:r w:rsidRPr="00681D40">
              <w:rPr>
                <w:rFonts w:ascii="Times New Roman" w:hAnsi="Times New Roman" w:cs="Times New Roman"/>
                <w:szCs w:val="20"/>
              </w:rPr>
              <w:t>Благоустройство территории 12.0.2</w:t>
            </w:r>
          </w:p>
        </w:tc>
        <w:tc>
          <w:tcPr>
            <w:tcW w:w="3431" w:type="dxa"/>
            <w:shd w:val="clear" w:color="auto" w:fill="auto"/>
          </w:tcPr>
          <w:p w:rsidR="00681D40" w:rsidRPr="00681D40" w:rsidRDefault="00681D40" w:rsidP="00681D40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0"/>
              </w:rPr>
            </w:pPr>
            <w:r w:rsidRPr="00681D40">
              <w:rPr>
                <w:rFonts w:ascii="Times New Roman" w:hAnsi="Times New Roman" w:cs="Times New Roman"/>
                <w:szCs w:val="20"/>
              </w:rPr>
              <w:t>Размещение декоративных, технических, планировочных, конструктивных устройств, элементов озеленения, различных видов оборудования и оформления, малых архитектурных форм, некапитальных нестационарных строений и сооружений, информационных щитов и указателей, применяемых как составные части благоустройства территории, общественных туалетов</w:t>
            </w:r>
          </w:p>
          <w:p w:rsidR="00681D40" w:rsidRPr="00681D40" w:rsidRDefault="00681D40" w:rsidP="00681D40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901" w:type="dxa"/>
            <w:shd w:val="clear" w:color="auto" w:fill="auto"/>
          </w:tcPr>
          <w:p w:rsidR="00681D40" w:rsidRPr="00747AE6" w:rsidRDefault="00681D40" w:rsidP="00681D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081" w:type="dxa"/>
            <w:shd w:val="clear" w:color="auto" w:fill="auto"/>
          </w:tcPr>
          <w:p w:rsidR="00681D40" w:rsidRPr="00747AE6" w:rsidRDefault="00681D40" w:rsidP="00681D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</w:tbl>
    <w:p w:rsidR="00747AE6" w:rsidRPr="00747AE6" w:rsidRDefault="00747AE6" w:rsidP="00747AE6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2) ограничения использования земельных участков и объектов капитального строительства указаны в </w:t>
      </w:r>
      <w:hyperlink w:anchor="P272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статье 6.3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настоящих Правил;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3)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Расстояния между жилыми, жилыми и общественными, а также производственными зданиями следует принимать на основе расчетов инсоляции и освещенности в соответствии с нормами инсоляции, приведенными в СП 42.13330.2016 «Градостроительство. Планировка и застройка городских и сельских поселений»; нормами освещенности, </w:t>
      </w: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приведенными в СНиП II-4-79, а также в соответствии с противопожарными требованиями, приведенными в главе 15 к СП 42.13330.2016, при соблюдении Федерального закона от 22.07.2008 № 123-ФЗ «Технический регламент о требованиях пожарной безопасности».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  <w:t xml:space="preserve">Статья 12. </w:t>
      </w:r>
      <w:r w:rsidRPr="00747AE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Зона природно-рекреационного назначения</w:t>
      </w:r>
      <w:r w:rsidRPr="00747AE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  <w:t xml:space="preserve">(код зоны - </w:t>
      </w:r>
      <w:hyperlink w:anchor="P423" w:history="1">
        <w:r w:rsidRPr="00747AE6">
          <w:rPr>
            <w:rFonts w:ascii="Times New Roman" w:eastAsia="Times New Roman" w:hAnsi="Times New Roman" w:cs="Times New Roman"/>
            <w:b/>
            <w:sz w:val="28"/>
            <w:szCs w:val="28"/>
            <w:lang w:eastAsia="ru-RU"/>
          </w:rPr>
          <w:t>Р-1</w:t>
        </w:r>
      </w:hyperlink>
      <w:r w:rsidRPr="00747AE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</w:p>
    <w:p w:rsidR="00747AE6" w:rsidRPr="00747AE6" w:rsidRDefault="00747AE6" w:rsidP="00747AE6">
      <w:pPr>
        <w:widowControl w:val="0"/>
        <w:autoSpaceDE w:val="0"/>
        <w:autoSpaceDN w:val="0"/>
        <w:spacing w:after="24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1) виды разрешенного использования земельных участков и объектов капитального строительства:</w:t>
      </w:r>
    </w:p>
    <w:tbl>
      <w:tblPr>
        <w:tblW w:w="95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8"/>
        <w:gridCol w:w="3827"/>
        <w:gridCol w:w="1134"/>
        <w:gridCol w:w="2885"/>
      </w:tblGrid>
      <w:tr w:rsidR="00747AE6" w:rsidRPr="00747AE6" w:rsidTr="00681D40">
        <w:trPr>
          <w:trHeight w:val="351"/>
        </w:trPr>
        <w:tc>
          <w:tcPr>
            <w:tcW w:w="1668" w:type="dxa"/>
            <w:shd w:val="clear" w:color="auto" w:fill="auto"/>
            <w:vAlign w:val="center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Классификатор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Основной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Вспомога</w:t>
            </w:r>
            <w:proofErr w:type="spellEnd"/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-тельное</w:t>
            </w:r>
          </w:p>
        </w:tc>
        <w:tc>
          <w:tcPr>
            <w:tcW w:w="2885" w:type="dxa"/>
            <w:shd w:val="clear" w:color="auto" w:fill="auto"/>
            <w:vAlign w:val="center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Условное</w:t>
            </w:r>
          </w:p>
        </w:tc>
      </w:tr>
      <w:tr w:rsidR="00747AE6" w:rsidRPr="00747AE6" w:rsidTr="00681D40">
        <w:tc>
          <w:tcPr>
            <w:tcW w:w="1668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Отдых (рекреация)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 xml:space="preserve">5.0 </w:t>
            </w:r>
          </w:p>
        </w:tc>
        <w:tc>
          <w:tcPr>
            <w:tcW w:w="3827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Обустройство мест для занятия спортом, физической культурой, пешими или верховыми прогулками, отдыха и туризма, наблюдения за природой, пикников, охоты, рыбалки и иной деятельности;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создание и уход за городскими лесами, скверами, прудами, озерами, водохранилищами, пляжами, а также обустройство мест отдыха в них.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134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85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</w:tr>
      <w:tr w:rsidR="00747AE6" w:rsidRPr="00747AE6" w:rsidTr="00681D40">
        <w:tc>
          <w:tcPr>
            <w:tcW w:w="1668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 xml:space="preserve">Площадки для занятий спортом 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5.1.3</w:t>
            </w:r>
          </w:p>
        </w:tc>
        <w:tc>
          <w:tcPr>
            <w:tcW w:w="3827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Размещение площадок для занятия спортом и физкультурой на открытом воздухе (физкультурные площадки, беговые дорожки, поля для спортивной игры)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134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85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</w:tr>
      <w:tr w:rsidR="00747AE6" w:rsidRPr="00747AE6" w:rsidTr="00681D40">
        <w:tc>
          <w:tcPr>
            <w:tcW w:w="1668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Связь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6.8</w:t>
            </w:r>
          </w:p>
        </w:tc>
        <w:tc>
          <w:tcPr>
            <w:tcW w:w="3827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885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  <w:r w:rsidRPr="00747AE6">
              <w:rPr>
                <w:rFonts w:ascii="Times New Roman" w:eastAsia="Calibri" w:hAnsi="Times New Roman" w:cs="Times New Roman"/>
                <w:szCs w:val="20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  <w:tr w:rsidR="00681D40" w:rsidRPr="00747AE6" w:rsidTr="00681D40">
        <w:tc>
          <w:tcPr>
            <w:tcW w:w="1668" w:type="dxa"/>
            <w:shd w:val="clear" w:color="auto" w:fill="auto"/>
          </w:tcPr>
          <w:p w:rsidR="00681D40" w:rsidRPr="00681D40" w:rsidRDefault="00681D40" w:rsidP="00681D40">
            <w:pPr>
              <w:spacing w:after="0" w:line="240" w:lineRule="auto"/>
              <w:rPr>
                <w:rFonts w:ascii="Times New Roman" w:hAnsi="Times New Roman" w:cs="Times New Roman"/>
                <w:szCs w:val="20"/>
              </w:rPr>
            </w:pPr>
            <w:r w:rsidRPr="00681D40">
              <w:rPr>
                <w:rFonts w:ascii="Times New Roman" w:hAnsi="Times New Roman" w:cs="Times New Roman"/>
                <w:szCs w:val="20"/>
              </w:rPr>
              <w:t xml:space="preserve">Земельные участки (территории) общего пользования </w:t>
            </w:r>
          </w:p>
          <w:p w:rsidR="00681D40" w:rsidRPr="00681D40" w:rsidRDefault="00681D40" w:rsidP="00681D40">
            <w:pPr>
              <w:spacing w:after="0" w:line="240" w:lineRule="auto"/>
              <w:rPr>
                <w:rFonts w:ascii="Times New Roman" w:hAnsi="Times New Roman" w:cs="Times New Roman"/>
                <w:szCs w:val="20"/>
              </w:rPr>
            </w:pPr>
            <w:r w:rsidRPr="00681D40">
              <w:rPr>
                <w:rFonts w:ascii="Times New Roman" w:hAnsi="Times New Roman" w:cs="Times New Roman"/>
                <w:szCs w:val="20"/>
              </w:rPr>
              <w:t>12.0</w:t>
            </w:r>
          </w:p>
        </w:tc>
        <w:tc>
          <w:tcPr>
            <w:tcW w:w="3827" w:type="dxa"/>
            <w:shd w:val="clear" w:color="auto" w:fill="auto"/>
          </w:tcPr>
          <w:p w:rsidR="00681D40" w:rsidRPr="00681D40" w:rsidRDefault="00681D40" w:rsidP="00681D40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0"/>
              </w:rPr>
            </w:pPr>
            <w:r w:rsidRPr="00681D40">
              <w:rPr>
                <w:rFonts w:ascii="Times New Roman" w:hAnsi="Times New Roman" w:cs="Times New Roman"/>
                <w:szCs w:val="20"/>
              </w:rPr>
              <w:t xml:space="preserve">Земельные участки общего пользования. Содержание данного вида разрешенного использования включает в себя содержание видов разрешенного использования с </w:t>
            </w:r>
            <w:hyperlink w:anchor="P664" w:history="1">
              <w:r w:rsidRPr="00681D40">
                <w:rPr>
                  <w:rStyle w:val="afd"/>
                  <w:rFonts w:ascii="Times New Roman" w:hAnsi="Times New Roman" w:cs="Times New Roman"/>
                  <w:color w:val="auto"/>
                  <w:szCs w:val="20"/>
                  <w:u w:val="none"/>
                </w:rPr>
                <w:t>кодами 12.0.1</w:t>
              </w:r>
            </w:hyperlink>
            <w:r w:rsidRPr="00681D40">
              <w:rPr>
                <w:rFonts w:ascii="Times New Roman" w:hAnsi="Times New Roman" w:cs="Times New Roman"/>
                <w:szCs w:val="20"/>
              </w:rPr>
              <w:t xml:space="preserve"> - </w:t>
            </w:r>
            <w:hyperlink w:anchor="P668" w:history="1">
              <w:r w:rsidRPr="00681D40">
                <w:rPr>
                  <w:rStyle w:val="afd"/>
                  <w:rFonts w:ascii="Times New Roman" w:hAnsi="Times New Roman" w:cs="Times New Roman"/>
                  <w:color w:val="auto"/>
                  <w:szCs w:val="20"/>
                  <w:u w:val="none"/>
                </w:rPr>
                <w:t>12.0.2</w:t>
              </w:r>
            </w:hyperlink>
          </w:p>
        </w:tc>
        <w:tc>
          <w:tcPr>
            <w:tcW w:w="1134" w:type="dxa"/>
            <w:shd w:val="clear" w:color="auto" w:fill="auto"/>
          </w:tcPr>
          <w:p w:rsidR="00681D40" w:rsidRPr="00747AE6" w:rsidRDefault="00681D40" w:rsidP="00681D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885" w:type="dxa"/>
            <w:shd w:val="clear" w:color="auto" w:fill="auto"/>
          </w:tcPr>
          <w:p w:rsidR="00681D40" w:rsidRPr="00747AE6" w:rsidRDefault="00681D40" w:rsidP="00681D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  <w:tr w:rsidR="00681D40" w:rsidRPr="00747AE6" w:rsidTr="00681D40">
        <w:tc>
          <w:tcPr>
            <w:tcW w:w="1668" w:type="dxa"/>
            <w:shd w:val="clear" w:color="auto" w:fill="auto"/>
          </w:tcPr>
          <w:p w:rsidR="00681D40" w:rsidRPr="00681D40" w:rsidRDefault="00681D40" w:rsidP="00681D40">
            <w:pPr>
              <w:spacing w:after="0" w:line="240" w:lineRule="auto"/>
              <w:rPr>
                <w:rFonts w:ascii="Times New Roman" w:hAnsi="Times New Roman" w:cs="Times New Roman"/>
                <w:szCs w:val="20"/>
              </w:rPr>
            </w:pPr>
            <w:r w:rsidRPr="00681D40">
              <w:rPr>
                <w:rFonts w:ascii="Times New Roman" w:hAnsi="Times New Roman" w:cs="Times New Roman"/>
                <w:szCs w:val="20"/>
              </w:rPr>
              <w:t>Улично-дорожная сеть</w:t>
            </w:r>
          </w:p>
          <w:p w:rsidR="00681D40" w:rsidRPr="00681D40" w:rsidRDefault="00681D40" w:rsidP="00681D40">
            <w:pPr>
              <w:spacing w:after="0" w:line="240" w:lineRule="auto"/>
              <w:rPr>
                <w:rFonts w:ascii="Times New Roman" w:hAnsi="Times New Roman" w:cs="Times New Roman"/>
                <w:szCs w:val="20"/>
              </w:rPr>
            </w:pPr>
            <w:r w:rsidRPr="00681D40">
              <w:rPr>
                <w:rFonts w:ascii="Times New Roman" w:hAnsi="Times New Roman" w:cs="Times New Roman"/>
                <w:szCs w:val="20"/>
              </w:rPr>
              <w:t>12.0.1</w:t>
            </w:r>
          </w:p>
        </w:tc>
        <w:tc>
          <w:tcPr>
            <w:tcW w:w="3827" w:type="dxa"/>
            <w:shd w:val="clear" w:color="auto" w:fill="auto"/>
          </w:tcPr>
          <w:p w:rsidR="00681D40" w:rsidRPr="00681D40" w:rsidRDefault="00681D40" w:rsidP="00681D40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0"/>
              </w:rPr>
            </w:pPr>
            <w:r w:rsidRPr="00681D40">
              <w:rPr>
                <w:rFonts w:ascii="Times New Roman" w:hAnsi="Times New Roman" w:cs="Times New Roman"/>
                <w:szCs w:val="20"/>
              </w:rPr>
              <w:t xml:space="preserve">Размещение объектов улично-дорожной сети: автомобильных дорог, трамвайных путей и пешеходных тротуаров в границах населенных пунктов, пешеходных переходов, </w:t>
            </w:r>
            <w:r w:rsidRPr="00681D40">
              <w:rPr>
                <w:rFonts w:ascii="Times New Roman" w:hAnsi="Times New Roman" w:cs="Times New Roman"/>
                <w:szCs w:val="20"/>
              </w:rPr>
              <w:lastRenderedPageBreak/>
              <w:t xml:space="preserve">бульваров, площадей, проездов, велодорожек и объектов </w:t>
            </w:r>
            <w:proofErr w:type="spellStart"/>
            <w:r w:rsidRPr="00681D40">
              <w:rPr>
                <w:rFonts w:ascii="Times New Roman" w:hAnsi="Times New Roman" w:cs="Times New Roman"/>
                <w:szCs w:val="20"/>
              </w:rPr>
              <w:t>велотранспортной</w:t>
            </w:r>
            <w:proofErr w:type="spellEnd"/>
            <w:r w:rsidRPr="00681D40">
              <w:rPr>
                <w:rFonts w:ascii="Times New Roman" w:hAnsi="Times New Roman" w:cs="Times New Roman"/>
                <w:szCs w:val="20"/>
              </w:rPr>
              <w:t xml:space="preserve"> и инженерной инфраструктуры;</w:t>
            </w:r>
          </w:p>
          <w:p w:rsidR="00681D40" w:rsidRPr="00681D40" w:rsidRDefault="00681D40" w:rsidP="00681D40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0"/>
              </w:rPr>
            </w:pPr>
            <w:r w:rsidRPr="00681D40">
              <w:rPr>
                <w:rFonts w:ascii="Times New Roman" w:hAnsi="Times New Roman" w:cs="Times New Roman"/>
                <w:szCs w:val="20"/>
              </w:rPr>
              <w:t xml:space="preserve">размещение придорожных стоянок (парковок) транспортных средств в границах городских улиц и дорог, за исключением предусмотренных видами разрешенного использования с </w:t>
            </w:r>
            <w:hyperlink w:anchor="P186" w:history="1">
              <w:r w:rsidRPr="00681D40">
                <w:rPr>
                  <w:rStyle w:val="afd"/>
                  <w:rFonts w:ascii="Times New Roman" w:hAnsi="Times New Roman" w:cs="Times New Roman"/>
                  <w:color w:val="auto"/>
                  <w:szCs w:val="20"/>
                  <w:u w:val="none"/>
                </w:rPr>
                <w:t>кодами 2.7.1</w:t>
              </w:r>
            </w:hyperlink>
            <w:r w:rsidRPr="00681D40">
              <w:rPr>
                <w:rFonts w:ascii="Times New Roman" w:hAnsi="Times New Roman" w:cs="Times New Roman"/>
                <w:szCs w:val="20"/>
              </w:rPr>
              <w:t xml:space="preserve">, </w:t>
            </w:r>
            <w:hyperlink w:anchor="P382" w:history="1">
              <w:r w:rsidRPr="00681D40">
                <w:rPr>
                  <w:rStyle w:val="afd"/>
                  <w:rFonts w:ascii="Times New Roman" w:hAnsi="Times New Roman" w:cs="Times New Roman"/>
                  <w:color w:val="auto"/>
                  <w:szCs w:val="20"/>
                  <w:u w:val="none"/>
                </w:rPr>
                <w:t>4.9</w:t>
              </w:r>
            </w:hyperlink>
            <w:r w:rsidRPr="00681D40">
              <w:rPr>
                <w:rFonts w:ascii="Times New Roman" w:hAnsi="Times New Roman" w:cs="Times New Roman"/>
                <w:szCs w:val="20"/>
              </w:rPr>
              <w:t xml:space="preserve">, </w:t>
            </w:r>
            <w:hyperlink w:anchor="P567" w:history="1">
              <w:r w:rsidRPr="00681D40">
                <w:rPr>
                  <w:rStyle w:val="afd"/>
                  <w:rFonts w:ascii="Times New Roman" w:hAnsi="Times New Roman" w:cs="Times New Roman"/>
                  <w:color w:val="auto"/>
                  <w:szCs w:val="20"/>
                  <w:u w:val="none"/>
                </w:rPr>
                <w:t>7.2.3</w:t>
              </w:r>
            </w:hyperlink>
            <w:r w:rsidRPr="00681D40">
              <w:rPr>
                <w:rFonts w:ascii="Times New Roman" w:hAnsi="Times New Roman" w:cs="Times New Roman"/>
                <w:szCs w:val="20"/>
              </w:rPr>
              <w:t>, а также некапитальных сооружений, предназначенных для охраны транспортных средств</w:t>
            </w:r>
          </w:p>
          <w:p w:rsidR="00681D40" w:rsidRPr="00681D40" w:rsidRDefault="00681D40" w:rsidP="00681D40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134" w:type="dxa"/>
            <w:shd w:val="clear" w:color="auto" w:fill="auto"/>
          </w:tcPr>
          <w:p w:rsidR="00681D40" w:rsidRPr="00747AE6" w:rsidRDefault="00681D40" w:rsidP="00681D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885" w:type="dxa"/>
            <w:shd w:val="clear" w:color="auto" w:fill="auto"/>
          </w:tcPr>
          <w:p w:rsidR="00681D40" w:rsidRPr="00747AE6" w:rsidRDefault="00681D40" w:rsidP="00681D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  <w:tr w:rsidR="00681D40" w:rsidRPr="00747AE6" w:rsidTr="00681D40">
        <w:tc>
          <w:tcPr>
            <w:tcW w:w="1668" w:type="dxa"/>
            <w:shd w:val="clear" w:color="auto" w:fill="auto"/>
          </w:tcPr>
          <w:p w:rsidR="00681D40" w:rsidRPr="00681D40" w:rsidRDefault="00681D40" w:rsidP="00681D40">
            <w:pPr>
              <w:spacing w:after="0" w:line="240" w:lineRule="auto"/>
              <w:rPr>
                <w:rFonts w:ascii="Times New Roman" w:hAnsi="Times New Roman" w:cs="Times New Roman"/>
                <w:szCs w:val="20"/>
              </w:rPr>
            </w:pPr>
            <w:r w:rsidRPr="00681D40">
              <w:rPr>
                <w:rFonts w:ascii="Times New Roman" w:hAnsi="Times New Roman" w:cs="Times New Roman"/>
                <w:szCs w:val="20"/>
              </w:rPr>
              <w:lastRenderedPageBreak/>
              <w:t>Благоустройство территории 12.0.2</w:t>
            </w:r>
          </w:p>
        </w:tc>
        <w:tc>
          <w:tcPr>
            <w:tcW w:w="3827" w:type="dxa"/>
            <w:shd w:val="clear" w:color="auto" w:fill="auto"/>
          </w:tcPr>
          <w:p w:rsidR="00681D40" w:rsidRPr="00681D40" w:rsidRDefault="00681D40" w:rsidP="00681D40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0"/>
              </w:rPr>
            </w:pPr>
            <w:r w:rsidRPr="00681D40">
              <w:rPr>
                <w:rFonts w:ascii="Times New Roman" w:hAnsi="Times New Roman" w:cs="Times New Roman"/>
                <w:szCs w:val="20"/>
              </w:rPr>
              <w:t>Размещение декоративных, технических, планировочных, конструктивных устройств, элементов озеленения, различных видов оборудования и оформления, малых архитектурных форм, некапитальных нестационарных строений и сооружений, информационных щитов и указателей, применяемых как составные части благоустройства территории, общественных туалетов</w:t>
            </w:r>
          </w:p>
          <w:p w:rsidR="00681D40" w:rsidRPr="00681D40" w:rsidRDefault="00681D40" w:rsidP="00681D40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134" w:type="dxa"/>
            <w:shd w:val="clear" w:color="auto" w:fill="auto"/>
          </w:tcPr>
          <w:p w:rsidR="00681D40" w:rsidRPr="00747AE6" w:rsidRDefault="00681D40" w:rsidP="00681D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885" w:type="dxa"/>
            <w:shd w:val="clear" w:color="auto" w:fill="auto"/>
          </w:tcPr>
          <w:p w:rsidR="00681D40" w:rsidRPr="00747AE6" w:rsidRDefault="00681D40" w:rsidP="00681D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</w:tbl>
    <w:p w:rsidR="00747AE6" w:rsidRPr="00747AE6" w:rsidRDefault="00747AE6" w:rsidP="00747AE6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2) ограничения использования земельных участков и объектов капитального строительства указаны в </w:t>
      </w:r>
      <w:hyperlink w:anchor="P272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статье 6.3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настоящих Правил;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3) предельные параметры разрешенного строительства, реконструкции объектов капитального строительства: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строительство, - 3 м при соблюдении Федерального </w:t>
      </w:r>
      <w:hyperlink r:id="rId62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закона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22.07.2008 № 123-ФЗ «Технический регламент о требованиях пожарной безопасности».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Иные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Статья 13. Зона инженерной инфраструктуры (код зоны - И)</w:t>
      </w:r>
    </w:p>
    <w:p w:rsidR="00747AE6" w:rsidRPr="00747AE6" w:rsidRDefault="00747AE6" w:rsidP="00747AE6">
      <w:pPr>
        <w:spacing w:after="24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1) </w:t>
      </w: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виды разрешенного использования земельных участков и объектов капитального строительства:</w:t>
      </w:r>
    </w:p>
    <w:tbl>
      <w:tblPr>
        <w:tblW w:w="95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41"/>
        <w:gridCol w:w="4604"/>
        <w:gridCol w:w="2050"/>
        <w:gridCol w:w="1119"/>
      </w:tblGrid>
      <w:tr w:rsidR="00747AE6" w:rsidRPr="00747AE6" w:rsidTr="00681D40">
        <w:trPr>
          <w:trHeight w:val="368"/>
        </w:trPr>
        <w:tc>
          <w:tcPr>
            <w:tcW w:w="1741" w:type="dxa"/>
            <w:shd w:val="clear" w:color="auto" w:fill="auto"/>
            <w:vAlign w:val="center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Классификатор</w:t>
            </w:r>
          </w:p>
        </w:tc>
        <w:tc>
          <w:tcPr>
            <w:tcW w:w="4604" w:type="dxa"/>
            <w:shd w:val="clear" w:color="auto" w:fill="auto"/>
            <w:vAlign w:val="center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Cs w:val="24"/>
              </w:rPr>
            </w:pPr>
            <w:r w:rsidRPr="00747AE6">
              <w:rPr>
                <w:rFonts w:ascii="Times New Roman" w:eastAsia="Calibri" w:hAnsi="Times New Roman" w:cs="Times New Roman"/>
                <w:szCs w:val="24"/>
              </w:rPr>
              <w:t>Основной</w:t>
            </w:r>
          </w:p>
        </w:tc>
        <w:tc>
          <w:tcPr>
            <w:tcW w:w="2050" w:type="dxa"/>
            <w:shd w:val="clear" w:color="auto" w:fill="auto"/>
            <w:vAlign w:val="center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Вспомогательное</w:t>
            </w:r>
          </w:p>
        </w:tc>
        <w:tc>
          <w:tcPr>
            <w:tcW w:w="1119" w:type="dxa"/>
            <w:shd w:val="clear" w:color="auto" w:fill="auto"/>
            <w:vAlign w:val="center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Cs w:val="24"/>
              </w:rPr>
            </w:pPr>
            <w:r w:rsidRPr="00747AE6">
              <w:rPr>
                <w:rFonts w:ascii="Times New Roman" w:eastAsia="Calibri" w:hAnsi="Times New Roman" w:cs="Times New Roman"/>
                <w:szCs w:val="24"/>
              </w:rPr>
              <w:t>Условное</w:t>
            </w:r>
          </w:p>
        </w:tc>
      </w:tr>
      <w:tr w:rsidR="00747AE6" w:rsidRPr="00747AE6" w:rsidTr="00681D40">
        <w:tc>
          <w:tcPr>
            <w:tcW w:w="174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Предоставление коммунальных услуг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3.1.1</w:t>
            </w:r>
          </w:p>
        </w:tc>
        <w:tc>
          <w:tcPr>
            <w:tcW w:w="4604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Размещение зданий и сооружений в целях обеспечения физических и юридических лиц коммунальными услугами;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 xml:space="preserve"> Размещение зданий и сооружений, обеспечивающих поставку воды, тепла, электричества, газа, отвод канализационных </w:t>
            </w:r>
            <w:r w:rsidRPr="00747AE6">
              <w:rPr>
                <w:rFonts w:ascii="Times New Roman" w:eastAsia="Calibri" w:hAnsi="Times New Roman" w:cs="Times New Roman"/>
              </w:rPr>
              <w:lastRenderedPageBreak/>
              <w:t xml:space="preserve">стоков, очистку и уборку объектов недвижимости (котельных, водозаборов, очистных сооружений, насосных станций, водопроводов, линий электропередач, трансформаторных подстанций, газопроводов, линий связи, телефонных станций, канализаций, стоянок, гаражей и </w:t>
            </w:r>
            <w:proofErr w:type="gramStart"/>
            <w:r w:rsidRPr="00747AE6">
              <w:rPr>
                <w:rFonts w:ascii="Times New Roman" w:eastAsia="Calibri" w:hAnsi="Times New Roman" w:cs="Times New Roman"/>
              </w:rPr>
              <w:t>мастерских для обслуживания уборочной</w:t>
            </w:r>
            <w:proofErr w:type="gramEnd"/>
            <w:r w:rsidRPr="00747AE6">
              <w:rPr>
                <w:rFonts w:ascii="Times New Roman" w:eastAsia="Calibri" w:hAnsi="Times New Roman" w:cs="Times New Roman"/>
              </w:rPr>
              <w:t xml:space="preserve"> и аварийной техники, 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050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19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747AE6" w:rsidRPr="00747AE6" w:rsidTr="00681D40">
        <w:tc>
          <w:tcPr>
            <w:tcW w:w="174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lastRenderedPageBreak/>
              <w:t>Связь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6.8</w:t>
            </w:r>
          </w:p>
        </w:tc>
        <w:tc>
          <w:tcPr>
            <w:tcW w:w="4604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  <w:r w:rsidRPr="00747AE6">
              <w:rPr>
                <w:rFonts w:ascii="Times New Roman" w:eastAsia="Calibri" w:hAnsi="Times New Roman" w:cs="Times New Roman"/>
                <w:szCs w:val="20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</w:tc>
        <w:tc>
          <w:tcPr>
            <w:tcW w:w="2050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1119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  <w:tr w:rsidR="00747AE6" w:rsidRPr="00747AE6" w:rsidTr="00681D40">
        <w:tc>
          <w:tcPr>
            <w:tcW w:w="174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Хранение автотранспорта 2.7.1.</w:t>
            </w:r>
          </w:p>
        </w:tc>
        <w:tc>
          <w:tcPr>
            <w:tcW w:w="4604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050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 xml:space="preserve">Размещение отдельно стоящих и пристроенных гаражей, в том числе подземных, предназначенных для хранения автотранспорта, в том числе с разделением на </w:t>
            </w:r>
            <w:proofErr w:type="spellStart"/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машино</w:t>
            </w:r>
            <w:proofErr w:type="spellEnd"/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 xml:space="preserve">-места </w:t>
            </w:r>
          </w:p>
        </w:tc>
        <w:tc>
          <w:tcPr>
            <w:tcW w:w="1119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</w:tbl>
    <w:p w:rsidR="00747AE6" w:rsidRPr="00747AE6" w:rsidRDefault="00747AE6" w:rsidP="00747A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18"/>
          <w:szCs w:val="24"/>
          <w:lang w:eastAsia="ru-RU"/>
        </w:rPr>
      </w:pPr>
    </w:p>
    <w:p w:rsidR="00747AE6" w:rsidRPr="00747AE6" w:rsidRDefault="00747AE6" w:rsidP="00747A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2) 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– 1 метр при соблюдении Федерального закона от 22.07.2008 № 123-ФЗ «Технический регламент о требованиях пожарной безопасности».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Иные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3) условно разрешенные виды использования в территориальной зоне не устанавливаются.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Статья 14. Зона транспортной инфраструктуры</w:t>
      </w:r>
      <w:r w:rsidRPr="00747A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(код зоны - </w:t>
      </w:r>
      <w:hyperlink w:anchor="P429" w:history="1">
        <w:r w:rsidRPr="00747AE6">
          <w:rPr>
            <w:rFonts w:ascii="Times New Roman" w:eastAsia="Times New Roman" w:hAnsi="Times New Roman" w:cs="Times New Roman"/>
            <w:b/>
            <w:bCs/>
            <w:sz w:val="28"/>
            <w:szCs w:val="28"/>
            <w:lang w:eastAsia="ru-RU"/>
          </w:rPr>
          <w:t>Т</w:t>
        </w:r>
      </w:hyperlink>
      <w:r w:rsidRPr="00747A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</w:t>
      </w:r>
    </w:p>
    <w:p w:rsidR="00747AE6" w:rsidRPr="00747AE6" w:rsidRDefault="00747AE6" w:rsidP="00747AE6">
      <w:pPr>
        <w:spacing w:after="24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1) </w:t>
      </w: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виды разрешенного использования земельных участков и объектов капитального строительства:</w:t>
      </w:r>
    </w:p>
    <w:tbl>
      <w:tblPr>
        <w:tblW w:w="95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0"/>
        <w:gridCol w:w="3192"/>
        <w:gridCol w:w="1873"/>
        <w:gridCol w:w="2609"/>
      </w:tblGrid>
      <w:tr w:rsidR="00747AE6" w:rsidRPr="00747AE6" w:rsidTr="00681D40">
        <w:trPr>
          <w:trHeight w:val="368"/>
        </w:trPr>
        <w:tc>
          <w:tcPr>
            <w:tcW w:w="1840" w:type="dxa"/>
            <w:shd w:val="clear" w:color="auto" w:fill="auto"/>
            <w:vAlign w:val="center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Классификатор</w:t>
            </w:r>
          </w:p>
        </w:tc>
        <w:tc>
          <w:tcPr>
            <w:tcW w:w="3192" w:type="dxa"/>
            <w:shd w:val="clear" w:color="auto" w:fill="auto"/>
            <w:vAlign w:val="center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Основной</w:t>
            </w:r>
          </w:p>
        </w:tc>
        <w:tc>
          <w:tcPr>
            <w:tcW w:w="1873" w:type="dxa"/>
            <w:shd w:val="clear" w:color="auto" w:fill="auto"/>
            <w:vAlign w:val="center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Вспомогательное</w:t>
            </w:r>
          </w:p>
        </w:tc>
        <w:tc>
          <w:tcPr>
            <w:tcW w:w="2609" w:type="dxa"/>
            <w:shd w:val="clear" w:color="auto" w:fill="auto"/>
            <w:vAlign w:val="center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Условное</w:t>
            </w:r>
          </w:p>
        </w:tc>
      </w:tr>
      <w:tr w:rsidR="00747AE6" w:rsidRPr="00747AE6" w:rsidTr="00681D40">
        <w:tc>
          <w:tcPr>
            <w:tcW w:w="1840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Автомобильный транспорт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7.2.</w:t>
            </w:r>
          </w:p>
        </w:tc>
        <w:tc>
          <w:tcPr>
            <w:tcW w:w="3192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Размещение зданий и сооружений автомобильного транспорта.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873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609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747AE6" w:rsidRPr="00747AE6" w:rsidTr="00681D40">
        <w:tc>
          <w:tcPr>
            <w:tcW w:w="1840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Размещение автомобильных дорог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7.2.1.</w:t>
            </w:r>
          </w:p>
        </w:tc>
        <w:tc>
          <w:tcPr>
            <w:tcW w:w="3192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Размещение автомобильных дорог за пределами населенных пунктов и технически связанных с ними сооружений, придорожных стоянок (парковок) транспортных средств в границах городских улиц и дорог, а также некапитальных сооружений, предназначенных для охраны транспортных средств;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873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размещение объектов, предназначенных для размещения постов органов внутренних дел, ответственных за безопасность дорожного движения</w:t>
            </w:r>
          </w:p>
        </w:tc>
        <w:tc>
          <w:tcPr>
            <w:tcW w:w="2609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747AE6" w:rsidRPr="00747AE6" w:rsidTr="00681D40">
        <w:tc>
          <w:tcPr>
            <w:tcW w:w="1840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Стоянки транспорта общего пользования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7.2.3.</w:t>
            </w:r>
          </w:p>
        </w:tc>
        <w:tc>
          <w:tcPr>
            <w:tcW w:w="3192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Размещение стоянок транспортных средств, осуществляющих перевозки людей по установленному маршруту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873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609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747AE6" w:rsidRPr="00747AE6" w:rsidTr="00681D40">
        <w:tc>
          <w:tcPr>
            <w:tcW w:w="1840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Связь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6.8</w:t>
            </w:r>
          </w:p>
        </w:tc>
        <w:tc>
          <w:tcPr>
            <w:tcW w:w="3192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873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609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747AE6" w:rsidRPr="00747AE6" w:rsidTr="00681D40">
        <w:tc>
          <w:tcPr>
            <w:tcW w:w="1840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Трубопроводный транспорт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7.5.</w:t>
            </w:r>
          </w:p>
        </w:tc>
        <w:tc>
          <w:tcPr>
            <w:tcW w:w="3192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873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609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Размещение нефтепроводов, водопроводов, газопроводов и иных трубопроводов, а также иных зданий и сооружений, необходимых для эксплуатации названных трубопроводов</w:t>
            </w:r>
          </w:p>
        </w:tc>
      </w:tr>
    </w:tbl>
    <w:p w:rsidR="00747AE6" w:rsidRPr="00747AE6" w:rsidRDefault="00747AE6" w:rsidP="00747AE6">
      <w:pPr>
        <w:widowControl w:val="0"/>
        <w:autoSpaceDE w:val="0"/>
        <w:autoSpaceDN w:val="0"/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2) ограничения использования земельных участков и объектов капитального строительства указаны в </w:t>
      </w:r>
      <w:hyperlink w:anchor="P272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статье 6.3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настоящих Правил;</w:t>
      </w:r>
    </w:p>
    <w:p w:rsidR="00747AE6" w:rsidRPr="00747AE6" w:rsidRDefault="00747AE6" w:rsidP="00747A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3) 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– 1 метр при соблюдении Федерального закона от 22.07.2008 № 123-ФЗ «Технический регламент о требованиях пожарной безопасности».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Иные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</w:t>
      </w: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проектирования.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47AE6" w:rsidRPr="00747AE6" w:rsidRDefault="00747AE6" w:rsidP="00747AE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outlineLvl w:val="2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Статья 15. Зона специального назначения, связанная с захоронением (код зоны - </w:t>
      </w:r>
      <w:hyperlink w:anchor="P433" w:history="1">
        <w:r w:rsidRPr="00747AE6">
          <w:rPr>
            <w:rFonts w:ascii="Times New Roman" w:eastAsia="Times New Roman" w:hAnsi="Times New Roman" w:cs="Times New Roman"/>
            <w:b/>
            <w:sz w:val="28"/>
            <w:szCs w:val="28"/>
            <w:lang w:eastAsia="ru-RU"/>
          </w:rPr>
          <w:t>Сп-1</w:t>
        </w:r>
      </w:hyperlink>
      <w:r w:rsidRPr="00747AE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</w:p>
    <w:p w:rsidR="00747AE6" w:rsidRPr="00747AE6" w:rsidRDefault="00747AE6" w:rsidP="00747AE6">
      <w:pPr>
        <w:widowControl w:val="0"/>
        <w:autoSpaceDE w:val="0"/>
        <w:autoSpaceDN w:val="0"/>
        <w:spacing w:after="24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1) виды разрешенного использования земельных участков и объектов капитального строительства:</w:t>
      </w:r>
    </w:p>
    <w:tbl>
      <w:tblPr>
        <w:tblW w:w="95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0"/>
        <w:gridCol w:w="3192"/>
        <w:gridCol w:w="1873"/>
        <w:gridCol w:w="2609"/>
      </w:tblGrid>
      <w:tr w:rsidR="00747AE6" w:rsidRPr="00747AE6" w:rsidTr="00681D40">
        <w:trPr>
          <w:trHeight w:val="368"/>
        </w:trPr>
        <w:tc>
          <w:tcPr>
            <w:tcW w:w="1840" w:type="dxa"/>
            <w:shd w:val="clear" w:color="auto" w:fill="auto"/>
            <w:vAlign w:val="center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Классификатор</w:t>
            </w:r>
          </w:p>
        </w:tc>
        <w:tc>
          <w:tcPr>
            <w:tcW w:w="3192" w:type="dxa"/>
            <w:shd w:val="clear" w:color="auto" w:fill="auto"/>
            <w:vAlign w:val="center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Основной</w:t>
            </w:r>
          </w:p>
        </w:tc>
        <w:tc>
          <w:tcPr>
            <w:tcW w:w="1873" w:type="dxa"/>
            <w:shd w:val="clear" w:color="auto" w:fill="auto"/>
            <w:vAlign w:val="center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Вспомогательное</w:t>
            </w:r>
          </w:p>
        </w:tc>
        <w:tc>
          <w:tcPr>
            <w:tcW w:w="2609" w:type="dxa"/>
            <w:shd w:val="clear" w:color="auto" w:fill="auto"/>
            <w:vAlign w:val="center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Условное</w:t>
            </w:r>
          </w:p>
        </w:tc>
      </w:tr>
      <w:tr w:rsidR="00747AE6" w:rsidRPr="00747AE6" w:rsidTr="00681D40">
        <w:tc>
          <w:tcPr>
            <w:tcW w:w="1840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Ритуальная деятельность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12.1</w:t>
            </w:r>
          </w:p>
        </w:tc>
        <w:tc>
          <w:tcPr>
            <w:tcW w:w="3192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Размещение кладбищ, крематориев и мест захоронения;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размещение соответствующих культовых сооружений;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осуществление деятельности по производству продукции ритуально-обрядового назначения</w:t>
            </w:r>
          </w:p>
        </w:tc>
        <w:tc>
          <w:tcPr>
            <w:tcW w:w="1873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609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747AE6" w:rsidRPr="00747AE6" w:rsidTr="00681D40">
        <w:tc>
          <w:tcPr>
            <w:tcW w:w="1840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Связь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6.8</w:t>
            </w:r>
          </w:p>
        </w:tc>
        <w:tc>
          <w:tcPr>
            <w:tcW w:w="3192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873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609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</w:tbl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2) 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СанПиН 2.1.2882-11 «Гигиенические требования к размещению, устройству и содержанию кладбищ, зданий и сооружений похоронного назначения»;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hyperlink r:id="rId63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СанПиН 2.2.1/2.1.1.1200-03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«Санитарно-защитные зоны и санитарная классификация предприятий, сооружений и иных объектов»;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СП 42.13330.2016 Градостроительство. Планировка и застройка городских и сельских поселений. Актуализированная редакция </w:t>
      </w: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СНиП 2.07.01-89*.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hyperlink r:id="rId64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СП 2.1.7.1038-01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«Гигиенические требования к устройству и содержанию полигонов для твердых бытовых отходов».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3)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p w:rsidR="00747AE6" w:rsidRPr="00747AE6" w:rsidRDefault="00747AE6" w:rsidP="00747A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минимальные отступы от границ земельных участков в целях определения мест допустимого размещения зданий, строений, сооружений, за </w:t>
      </w: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пределами которых запрещено строительство – 1 метр при соблюдении Федерального закона от 22.07.2008 № 123-ФЗ «Технический регламент о требованиях пожарной безопасности».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Иные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Статья 16. Зона специального назначения, связанная с государственными объектами (код зоны - </w:t>
      </w:r>
      <w:hyperlink w:anchor="P435" w:history="1">
        <w:r w:rsidRPr="00747AE6">
          <w:rPr>
            <w:rFonts w:ascii="Times New Roman" w:eastAsia="Times New Roman" w:hAnsi="Times New Roman" w:cs="Times New Roman"/>
            <w:b/>
            <w:sz w:val="28"/>
            <w:szCs w:val="28"/>
            <w:lang w:eastAsia="ru-RU"/>
          </w:rPr>
          <w:t>Сп-2</w:t>
        </w:r>
      </w:hyperlink>
      <w:r w:rsidRPr="00747AE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</w:p>
    <w:p w:rsidR="00747AE6" w:rsidRPr="00747AE6" w:rsidRDefault="00747AE6" w:rsidP="00747AE6">
      <w:pPr>
        <w:widowControl w:val="0"/>
        <w:autoSpaceDE w:val="0"/>
        <w:autoSpaceDN w:val="0"/>
        <w:spacing w:after="24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1) виды разрешенного использования земельных участков и объектов капитального строительства:</w:t>
      </w:r>
    </w:p>
    <w:tbl>
      <w:tblPr>
        <w:tblW w:w="95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39"/>
        <w:gridCol w:w="4702"/>
        <w:gridCol w:w="1855"/>
        <w:gridCol w:w="1119"/>
      </w:tblGrid>
      <w:tr w:rsidR="00747AE6" w:rsidRPr="00747AE6" w:rsidTr="00681D40">
        <w:trPr>
          <w:trHeight w:val="368"/>
        </w:trPr>
        <w:tc>
          <w:tcPr>
            <w:tcW w:w="1839" w:type="dxa"/>
            <w:shd w:val="clear" w:color="auto" w:fill="auto"/>
            <w:vAlign w:val="center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Классификатор</w:t>
            </w:r>
          </w:p>
        </w:tc>
        <w:tc>
          <w:tcPr>
            <w:tcW w:w="4702" w:type="dxa"/>
            <w:shd w:val="clear" w:color="auto" w:fill="auto"/>
            <w:vAlign w:val="center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Cs w:val="24"/>
              </w:rPr>
            </w:pPr>
            <w:r w:rsidRPr="00747AE6">
              <w:rPr>
                <w:rFonts w:ascii="Times New Roman" w:eastAsia="Calibri" w:hAnsi="Times New Roman" w:cs="Times New Roman"/>
                <w:szCs w:val="24"/>
              </w:rPr>
              <w:t>Основной</w:t>
            </w:r>
          </w:p>
        </w:tc>
        <w:tc>
          <w:tcPr>
            <w:tcW w:w="1855" w:type="dxa"/>
            <w:shd w:val="clear" w:color="auto" w:fill="auto"/>
            <w:vAlign w:val="center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Вспомогательное</w:t>
            </w:r>
          </w:p>
        </w:tc>
        <w:tc>
          <w:tcPr>
            <w:tcW w:w="1119" w:type="dxa"/>
            <w:shd w:val="clear" w:color="auto" w:fill="auto"/>
            <w:vAlign w:val="center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Cs w:val="24"/>
              </w:rPr>
            </w:pPr>
            <w:r w:rsidRPr="00747AE6">
              <w:rPr>
                <w:rFonts w:ascii="Times New Roman" w:eastAsia="Calibri" w:hAnsi="Times New Roman" w:cs="Times New Roman"/>
                <w:szCs w:val="24"/>
              </w:rPr>
              <w:t>Условное</w:t>
            </w:r>
          </w:p>
        </w:tc>
      </w:tr>
      <w:tr w:rsidR="00747AE6" w:rsidRPr="00747AE6" w:rsidTr="00681D40">
        <w:tc>
          <w:tcPr>
            <w:tcW w:w="1839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 xml:space="preserve">Обеспечение обороны и безопасности 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8.0</w:t>
            </w:r>
          </w:p>
        </w:tc>
        <w:tc>
          <w:tcPr>
            <w:tcW w:w="4702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Размещение объектов капитального строительства, необходимых для подготовки и поддержания в боевой готовности Вооруженных Сил Российской Федерации, других войск, воинских формирований и органов управлений ими (размещение военных организаций, внутренних войск, учреждений и других объектов, дислокация войск и сил флота), проведение воинских учений и других мероприятий, направленных на обеспечение боевой готовности воинских частей;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размещение зданий военных училищ, военных институтов, военных университетов, военных академий;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размещение объектов, обеспечивающих осуществление таможенной деятельности</w:t>
            </w:r>
          </w:p>
        </w:tc>
        <w:tc>
          <w:tcPr>
            <w:tcW w:w="1855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19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747AE6" w:rsidRPr="00747AE6" w:rsidTr="00681D40">
        <w:tc>
          <w:tcPr>
            <w:tcW w:w="1839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Охрана Государственной границы Российской Федерации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8.2.</w:t>
            </w:r>
          </w:p>
        </w:tc>
        <w:tc>
          <w:tcPr>
            <w:tcW w:w="4702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Размещение инженерных сооружений и заграждений, пограничных знаков, коммуникаций и других объектов, необходимых для обеспечения защиты и охраны Государственной границы Российской Федерации, устройство пограничных просек и контрольных полос, размещение зданий для размещения пограничных воинских частей и органов управления ими, а также для размещения пунктов пропуска через Государственную границу Российской Федерации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855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19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747AE6" w:rsidRPr="00747AE6" w:rsidTr="00681D40">
        <w:tc>
          <w:tcPr>
            <w:tcW w:w="1839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Связь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6.8</w:t>
            </w:r>
          </w:p>
        </w:tc>
        <w:tc>
          <w:tcPr>
            <w:tcW w:w="4702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  <w:r w:rsidRPr="00747AE6">
              <w:rPr>
                <w:rFonts w:ascii="Times New Roman" w:eastAsia="Calibri" w:hAnsi="Times New Roman" w:cs="Times New Roman"/>
                <w:szCs w:val="20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</w:tc>
        <w:tc>
          <w:tcPr>
            <w:tcW w:w="1855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1119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</w:tbl>
    <w:p w:rsidR="00747AE6" w:rsidRPr="00747AE6" w:rsidRDefault="00747AE6" w:rsidP="00747AE6">
      <w:pPr>
        <w:widowControl w:val="0"/>
        <w:autoSpaceDE w:val="0"/>
        <w:autoSpaceDN w:val="0"/>
        <w:spacing w:before="60"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2) ограничения использования земельных участков и объектов капитального строительства ,указаны в </w:t>
      </w:r>
      <w:hyperlink w:anchor="P272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статье 6.3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настоящих Правил;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3) предельные параметры разрешенного строительства, реконструкции объектов капитального строительства: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минимальный отступ застройки от межи, разделяющей соседние земельные участки: от зданий - 1 м при соблюдении Федерального </w:t>
      </w:r>
      <w:hyperlink r:id="rId65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закона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22.07.2008 № 123-ФЗ «Технический регламент о требованиях пожарной безопасности».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Иные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4) условно разрешенные виды использования в территориальной зоне </w:t>
      </w:r>
      <w:hyperlink w:anchor="P435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Сп-2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устанавливаются.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Статья 17. Зона сельскохозяйственных угодий (код зоны - </w:t>
      </w:r>
      <w:hyperlink w:anchor="P439" w:history="1">
        <w:r w:rsidRPr="00747AE6">
          <w:rPr>
            <w:rFonts w:ascii="Times New Roman" w:eastAsia="Times New Roman" w:hAnsi="Times New Roman" w:cs="Times New Roman"/>
            <w:b/>
            <w:sz w:val="28"/>
            <w:szCs w:val="28"/>
            <w:lang w:eastAsia="ru-RU"/>
          </w:rPr>
          <w:t>Сх-1</w:t>
        </w:r>
      </w:hyperlink>
      <w:r w:rsidRPr="00747AE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</w:p>
    <w:p w:rsidR="00747AE6" w:rsidRPr="00747AE6" w:rsidRDefault="00747AE6" w:rsidP="00747AE6">
      <w:pPr>
        <w:widowControl w:val="0"/>
        <w:autoSpaceDE w:val="0"/>
        <w:autoSpaceDN w:val="0"/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1) виды разрешенного использования земельных участков и объектов капитального строительства:</w:t>
      </w:r>
    </w:p>
    <w:tbl>
      <w:tblPr>
        <w:tblW w:w="95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50"/>
        <w:gridCol w:w="4191"/>
        <w:gridCol w:w="1855"/>
        <w:gridCol w:w="1119"/>
      </w:tblGrid>
      <w:tr w:rsidR="00747AE6" w:rsidRPr="00747AE6" w:rsidTr="00681D40">
        <w:trPr>
          <w:trHeight w:val="368"/>
        </w:trPr>
        <w:tc>
          <w:tcPr>
            <w:tcW w:w="23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Классификатор</w:t>
            </w:r>
          </w:p>
        </w:tc>
        <w:tc>
          <w:tcPr>
            <w:tcW w:w="41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Cs w:val="24"/>
              </w:rPr>
            </w:pPr>
            <w:r w:rsidRPr="00747AE6">
              <w:rPr>
                <w:rFonts w:ascii="Times New Roman" w:eastAsia="Calibri" w:hAnsi="Times New Roman" w:cs="Times New Roman"/>
                <w:szCs w:val="24"/>
              </w:rPr>
              <w:t>Основной</w:t>
            </w:r>
          </w:p>
        </w:tc>
        <w:tc>
          <w:tcPr>
            <w:tcW w:w="185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Вспомогательное</w:t>
            </w:r>
          </w:p>
        </w:tc>
        <w:tc>
          <w:tcPr>
            <w:tcW w:w="111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Cs w:val="24"/>
              </w:rPr>
            </w:pPr>
            <w:r w:rsidRPr="00747AE6">
              <w:rPr>
                <w:rFonts w:ascii="Times New Roman" w:eastAsia="Calibri" w:hAnsi="Times New Roman" w:cs="Times New Roman"/>
                <w:szCs w:val="24"/>
              </w:rPr>
              <w:t>Условное</w:t>
            </w:r>
          </w:p>
        </w:tc>
      </w:tr>
      <w:tr w:rsidR="00747AE6" w:rsidRPr="00747AE6" w:rsidTr="00681D40">
        <w:tc>
          <w:tcPr>
            <w:tcW w:w="2350" w:type="dxa"/>
            <w:tcBorders>
              <w:bottom w:val="single" w:sz="4" w:space="0" w:color="auto"/>
            </w:tcBorders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Сельскохозяйственное использование</w:t>
            </w:r>
          </w:p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1.0</w:t>
            </w:r>
          </w:p>
        </w:tc>
        <w:tc>
          <w:tcPr>
            <w:tcW w:w="4191" w:type="dxa"/>
            <w:tcBorders>
              <w:bottom w:val="single" w:sz="4" w:space="0" w:color="auto"/>
            </w:tcBorders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Ведение сельского хозяйства.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 xml:space="preserve">Содержание данного вида разрешенного использования включает в себя содержание видов разрешенного использования с </w:t>
            </w:r>
            <w:hyperlink r:id="rId66" w:history="1">
              <w:r w:rsidRPr="00747AE6">
                <w:rPr>
                  <w:rFonts w:ascii="Times New Roman" w:eastAsia="Calibri" w:hAnsi="Times New Roman" w:cs="Times New Roman"/>
                </w:rPr>
                <w:t>кодами 1.1</w:t>
              </w:r>
            </w:hyperlink>
            <w:r w:rsidRPr="00747AE6">
              <w:rPr>
                <w:rFonts w:ascii="Times New Roman" w:eastAsia="Calibri" w:hAnsi="Times New Roman" w:cs="Times New Roman"/>
              </w:rPr>
              <w:t xml:space="preserve"> – </w:t>
            </w:r>
            <w:hyperlink r:id="rId67" w:history="1">
              <w:r w:rsidRPr="00747AE6">
                <w:rPr>
                  <w:rFonts w:ascii="Times New Roman" w:eastAsia="Calibri" w:hAnsi="Times New Roman" w:cs="Times New Roman"/>
                </w:rPr>
                <w:t>1.13</w:t>
              </w:r>
            </w:hyperlink>
            <w:r w:rsidRPr="00747AE6">
              <w:rPr>
                <w:rFonts w:ascii="Times New Roman" w:eastAsia="Calibri" w:hAnsi="Times New Roman" w:cs="Times New Roman"/>
              </w:rPr>
              <w:t>, 1.15 - 1.18, в том числе размещение зданий и сооружений, используемых для хранения и переработки сельскохозяйственной продукции</w:t>
            </w:r>
          </w:p>
        </w:tc>
        <w:tc>
          <w:tcPr>
            <w:tcW w:w="1855" w:type="dxa"/>
            <w:tcBorders>
              <w:bottom w:val="single" w:sz="4" w:space="0" w:color="auto"/>
            </w:tcBorders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19" w:type="dxa"/>
            <w:tcBorders>
              <w:bottom w:val="single" w:sz="4" w:space="0" w:color="auto"/>
            </w:tcBorders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</w:tbl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2) ограничения использования земельных участков и объектов капитального строительства указаны в статье 6.3 настоящих Правил;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3)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4) условно разрешенные виды использования в территориальной зоне </w:t>
      </w:r>
      <w:hyperlink w:anchor="P441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Сх-1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устанавливаются.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Статья 18. Зона, занятая объектами сельскохозяйственного назначения (код зоны - </w:t>
      </w:r>
      <w:hyperlink w:anchor="P441" w:history="1">
        <w:r w:rsidRPr="00747AE6">
          <w:rPr>
            <w:rFonts w:ascii="Times New Roman" w:eastAsia="Times New Roman" w:hAnsi="Times New Roman" w:cs="Times New Roman"/>
            <w:b/>
            <w:sz w:val="28"/>
            <w:szCs w:val="28"/>
            <w:lang w:eastAsia="ru-RU"/>
          </w:rPr>
          <w:t>Сх-2</w:t>
        </w:r>
      </w:hyperlink>
      <w:r w:rsidRPr="00747AE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</w:p>
    <w:p w:rsidR="00747AE6" w:rsidRPr="00747AE6" w:rsidRDefault="00747AE6" w:rsidP="00747AE6">
      <w:pPr>
        <w:widowControl w:val="0"/>
        <w:autoSpaceDE w:val="0"/>
        <w:autoSpaceDN w:val="0"/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1) виды разрешенного использования земельных участков и объектов капитального строительства:</w:t>
      </w:r>
    </w:p>
    <w:tbl>
      <w:tblPr>
        <w:tblW w:w="99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21"/>
        <w:gridCol w:w="2351"/>
        <w:gridCol w:w="2666"/>
        <w:gridCol w:w="2583"/>
      </w:tblGrid>
      <w:tr w:rsidR="00747AE6" w:rsidRPr="00747AE6" w:rsidTr="00681D40">
        <w:trPr>
          <w:trHeight w:val="368"/>
        </w:trPr>
        <w:tc>
          <w:tcPr>
            <w:tcW w:w="2321" w:type="dxa"/>
            <w:shd w:val="clear" w:color="auto" w:fill="auto"/>
            <w:vAlign w:val="center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Классификатор</w:t>
            </w:r>
          </w:p>
        </w:tc>
        <w:tc>
          <w:tcPr>
            <w:tcW w:w="2351" w:type="dxa"/>
            <w:shd w:val="clear" w:color="auto" w:fill="auto"/>
            <w:vAlign w:val="center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Cs w:val="24"/>
              </w:rPr>
            </w:pPr>
            <w:r w:rsidRPr="00747AE6">
              <w:rPr>
                <w:rFonts w:ascii="Times New Roman" w:eastAsia="Calibri" w:hAnsi="Times New Roman" w:cs="Times New Roman"/>
                <w:szCs w:val="24"/>
              </w:rPr>
              <w:t>Основной</w:t>
            </w:r>
          </w:p>
        </w:tc>
        <w:tc>
          <w:tcPr>
            <w:tcW w:w="2666" w:type="dxa"/>
            <w:shd w:val="clear" w:color="auto" w:fill="auto"/>
            <w:vAlign w:val="center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Вспомогательное</w:t>
            </w:r>
          </w:p>
        </w:tc>
        <w:tc>
          <w:tcPr>
            <w:tcW w:w="2583" w:type="dxa"/>
            <w:shd w:val="clear" w:color="auto" w:fill="auto"/>
            <w:vAlign w:val="center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Cs w:val="24"/>
              </w:rPr>
            </w:pPr>
            <w:r w:rsidRPr="00747AE6">
              <w:rPr>
                <w:rFonts w:ascii="Times New Roman" w:eastAsia="Calibri" w:hAnsi="Times New Roman" w:cs="Times New Roman"/>
                <w:szCs w:val="24"/>
              </w:rPr>
              <w:t>Условное</w:t>
            </w:r>
          </w:p>
        </w:tc>
      </w:tr>
      <w:tr w:rsidR="00747AE6" w:rsidRPr="00747AE6" w:rsidTr="00681D40">
        <w:tc>
          <w:tcPr>
            <w:tcW w:w="232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Ведение огородничества 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13.1.</w:t>
            </w:r>
          </w:p>
        </w:tc>
        <w:tc>
          <w:tcPr>
            <w:tcW w:w="2351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  <w:r w:rsidRPr="00747AE6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Осуществление отдыха и (или) выращивания гражданами для собственных нужд сельскохозяйственных культур; </w:t>
            </w:r>
          </w:p>
        </w:tc>
        <w:tc>
          <w:tcPr>
            <w:tcW w:w="2666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47AE6">
              <w:rPr>
                <w:rFonts w:ascii="Times New Roman" w:eastAsia="Calibri" w:hAnsi="Times New Roman" w:cs="Times New Roman"/>
                <w:szCs w:val="20"/>
              </w:rPr>
              <w:t xml:space="preserve">Размещение </w:t>
            </w:r>
            <w:r w:rsidRPr="00747AE6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хозяйственных построек, не являющихся объектами недвижимости, предназначенных для хранения инвентаря и </w:t>
            </w:r>
            <w:r w:rsidRPr="00747AE6">
              <w:rPr>
                <w:rFonts w:ascii="Times New Roman" w:eastAsia="Times New Roman" w:hAnsi="Times New Roman" w:cs="Times New Roman"/>
                <w:szCs w:val="24"/>
                <w:lang w:eastAsia="ru-RU"/>
              </w:rPr>
              <w:lastRenderedPageBreak/>
              <w:t>урожая сельскохозяйственных культур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  <w:tc>
          <w:tcPr>
            <w:tcW w:w="2583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747AE6" w:rsidRPr="00747AE6" w:rsidTr="00681D40">
        <w:tc>
          <w:tcPr>
            <w:tcW w:w="2321" w:type="dxa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lastRenderedPageBreak/>
              <w:t>Хранение и переработка сельскохозяйственной продукции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1.15</w:t>
            </w:r>
          </w:p>
        </w:tc>
        <w:tc>
          <w:tcPr>
            <w:tcW w:w="2351" w:type="dxa"/>
          </w:tcPr>
          <w:p w:rsidR="00681D40" w:rsidRPr="00681D40" w:rsidRDefault="00681D40" w:rsidP="00681D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81D40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Размещение зданий, сооружений, используемых для производства, хранения, первичной и глубокой переработки сельскохозяйственной продукции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666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83" w:type="dxa"/>
            <w:shd w:val="clear" w:color="auto" w:fill="auto"/>
          </w:tcPr>
          <w:p w:rsidR="00747AE6" w:rsidRPr="00747AE6" w:rsidRDefault="00747AE6" w:rsidP="00681D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747AE6" w:rsidRPr="00747AE6" w:rsidTr="00681D40">
        <w:tc>
          <w:tcPr>
            <w:tcW w:w="2321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Связь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6.8</w:t>
            </w:r>
          </w:p>
        </w:tc>
        <w:tc>
          <w:tcPr>
            <w:tcW w:w="2351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666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83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</w:tc>
      </w:tr>
    </w:tbl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2) </w:t>
      </w: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ограничения.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В пределах участка запрещается размещение автостоянок для грузового транспорта.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На землях общего пользования не допускается ремонт автомобилей, складирование строительных материалов, хозяйственного инвентаря.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Не допускается размещать огороды вдоль красной линии застройки.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Не допускается размещать со стороны улицы вспомогательные строения.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Дополнительные ограничения использования земельных участков и объектов капитального строительства указаны в </w:t>
      </w:r>
      <w:hyperlink w:anchor="P266" w:history="1">
        <w:r w:rsidRPr="00747AE6">
          <w:rPr>
            <w:rFonts w:ascii="Times New Roman" w:eastAsia="Times New Roman" w:hAnsi="Times New Roman" w:cs="Times New Roman"/>
            <w:sz w:val="28"/>
            <w:szCs w:val="20"/>
            <w:lang w:eastAsia="ru-RU"/>
          </w:rPr>
          <w:t>статье 6.3</w:t>
        </w:r>
      </w:hyperlink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настоящих Правил;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4)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для ведения огородничества площадь земельного участка: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- минимальный размер – 0,02 га;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>- максимальный размер - 0,20 га.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Максимальная высота ограждения участка вдоль улиц - 2,0 (при обязательном условии выполнения требований </w:t>
      </w:r>
      <w:hyperlink w:anchor="P285" w:history="1">
        <w:r w:rsidRPr="00747AE6">
          <w:rPr>
            <w:rFonts w:ascii="Times New Roman" w:eastAsia="Times New Roman" w:hAnsi="Times New Roman" w:cs="Times New Roman"/>
            <w:sz w:val="28"/>
            <w:szCs w:val="20"/>
            <w:lang w:eastAsia="ru-RU"/>
          </w:rPr>
          <w:t>статьи 6.4</w:t>
        </w:r>
      </w:hyperlink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настоящих Правил).</w:t>
      </w: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на границе с соседними (смежными) участками ограждение должно быть сетчатым или решетчатым с целью минимального затемнения соседнего участка, и высотой не более 1,80 м.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Прочие параметры разрешенного строительства и реконструкции объектов капитального строительства определяются на основе требований </w:t>
      </w:r>
      <w:r w:rsidRPr="00747AE6">
        <w:rPr>
          <w:rFonts w:ascii="Times New Roman" w:eastAsia="Times New Roman" w:hAnsi="Times New Roman" w:cs="Times New Roman"/>
          <w:sz w:val="28"/>
          <w:szCs w:val="20"/>
          <w:lang w:eastAsia="ru-RU"/>
        </w:rPr>
        <w:lastRenderedPageBreak/>
        <w:t>технических регламентов, региональных и местных нормативов градостроительного проектирования.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Статья 19. Производственная зона (код зоны - </w:t>
      </w:r>
      <w:hyperlink w:anchor="P445" w:history="1">
        <w:r w:rsidRPr="00747AE6">
          <w:rPr>
            <w:rFonts w:ascii="Times New Roman" w:eastAsia="Times New Roman" w:hAnsi="Times New Roman" w:cs="Times New Roman"/>
            <w:b/>
            <w:sz w:val="28"/>
            <w:szCs w:val="28"/>
            <w:lang w:eastAsia="ru-RU"/>
          </w:rPr>
          <w:t>П-1</w:t>
        </w:r>
      </w:hyperlink>
      <w:r w:rsidRPr="00747AE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1)</w:t>
      </w:r>
      <w:r w:rsidRPr="00747AE6">
        <w:rPr>
          <w:rFonts w:ascii="Times New Roman" w:eastAsia="Times New Roman" w:hAnsi="Times New Roman" w:cs="Times New Roman"/>
          <w:sz w:val="18"/>
          <w:szCs w:val="24"/>
          <w:lang w:eastAsia="ru-RU"/>
        </w:rPr>
        <w:t xml:space="preserve"> </w:t>
      </w: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Зона для размещения промышленных и складских баз </w:t>
      </w:r>
      <w:r w:rsidRPr="00747AE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III</w:t>
      </w: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747AE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</w:t>
      </w: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класса с низкими уровнями шума и загрязнения. Допускается широкий спектр коммерческих услуг, способствующих производственной деятельности;</w:t>
      </w:r>
    </w:p>
    <w:p w:rsidR="00747AE6" w:rsidRPr="00747AE6" w:rsidRDefault="00747AE6" w:rsidP="00747AE6">
      <w:pPr>
        <w:widowControl w:val="0"/>
        <w:autoSpaceDE w:val="0"/>
        <w:autoSpaceDN w:val="0"/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2) виды разрешенного использования земельных участков и объектов капитального строительства:</w:t>
      </w:r>
    </w:p>
    <w:tbl>
      <w:tblPr>
        <w:tblW w:w="95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58"/>
        <w:gridCol w:w="3904"/>
        <w:gridCol w:w="1199"/>
        <w:gridCol w:w="2553"/>
      </w:tblGrid>
      <w:tr w:rsidR="00747AE6" w:rsidRPr="00747AE6" w:rsidTr="00681D40">
        <w:trPr>
          <w:trHeight w:val="366"/>
        </w:trPr>
        <w:tc>
          <w:tcPr>
            <w:tcW w:w="1858" w:type="dxa"/>
            <w:shd w:val="clear" w:color="auto" w:fill="auto"/>
            <w:vAlign w:val="center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Классификатор</w:t>
            </w:r>
          </w:p>
        </w:tc>
        <w:tc>
          <w:tcPr>
            <w:tcW w:w="3904" w:type="dxa"/>
            <w:shd w:val="clear" w:color="auto" w:fill="auto"/>
            <w:vAlign w:val="center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Cs w:val="24"/>
              </w:rPr>
            </w:pPr>
            <w:r w:rsidRPr="00747AE6">
              <w:rPr>
                <w:rFonts w:ascii="Times New Roman" w:eastAsia="Calibri" w:hAnsi="Times New Roman" w:cs="Times New Roman"/>
                <w:szCs w:val="24"/>
              </w:rPr>
              <w:t>Основной</w:t>
            </w:r>
          </w:p>
        </w:tc>
        <w:tc>
          <w:tcPr>
            <w:tcW w:w="1199" w:type="dxa"/>
            <w:shd w:val="clear" w:color="auto" w:fill="auto"/>
            <w:vAlign w:val="center"/>
          </w:tcPr>
          <w:p w:rsidR="00747AE6" w:rsidRPr="00747AE6" w:rsidRDefault="00747AE6" w:rsidP="00747A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proofErr w:type="spellStart"/>
            <w:r w:rsidRPr="00747AE6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Вспомога</w:t>
            </w:r>
            <w:proofErr w:type="spellEnd"/>
            <w:r w:rsidRPr="00747AE6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-тельное</w:t>
            </w:r>
          </w:p>
        </w:tc>
        <w:tc>
          <w:tcPr>
            <w:tcW w:w="2553" w:type="dxa"/>
            <w:shd w:val="clear" w:color="auto" w:fill="auto"/>
            <w:vAlign w:val="center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Cs w:val="24"/>
              </w:rPr>
            </w:pPr>
            <w:r w:rsidRPr="00747AE6">
              <w:rPr>
                <w:rFonts w:ascii="Times New Roman" w:eastAsia="Calibri" w:hAnsi="Times New Roman" w:cs="Times New Roman"/>
                <w:szCs w:val="24"/>
              </w:rPr>
              <w:t>Условное</w:t>
            </w:r>
          </w:p>
        </w:tc>
      </w:tr>
      <w:tr w:rsidR="00747AE6" w:rsidRPr="00747AE6" w:rsidTr="00681D40">
        <w:tc>
          <w:tcPr>
            <w:tcW w:w="1858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Предоставление коммунальных услуг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3.1.1</w:t>
            </w:r>
          </w:p>
        </w:tc>
        <w:tc>
          <w:tcPr>
            <w:tcW w:w="3904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Размещение зданий и сооружений в целях обеспечения физических и юридических лиц коммунальными услугами;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6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 xml:space="preserve"> Размещение зданий и сооружений, обеспечивающих поставку воды, тепла, электричества, газа, отвод канализационных стоков, очистку и уборку объектов недвижимости (котельных, водозаборов, очистных сооружений, насосных станций, водопроводов, линий электропередач, трансформаторных подстанций, газопроводов, линий связи, телефонных станций, канализаций, стоянок, гаражей и мастерских для обслуживания уборочной и аварийной техники, </w:t>
            </w:r>
          </w:p>
        </w:tc>
        <w:tc>
          <w:tcPr>
            <w:tcW w:w="1199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53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747AE6" w:rsidRPr="00747AE6" w:rsidTr="00681D40">
        <w:tc>
          <w:tcPr>
            <w:tcW w:w="1858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Хранение автотранспорта 2.7.1.</w:t>
            </w:r>
          </w:p>
        </w:tc>
        <w:tc>
          <w:tcPr>
            <w:tcW w:w="3904" w:type="dxa"/>
            <w:shd w:val="clear" w:color="auto" w:fill="auto"/>
          </w:tcPr>
          <w:p w:rsidR="00747AE6" w:rsidRPr="00747AE6" w:rsidRDefault="00747AE6" w:rsidP="00747AE6">
            <w:pPr>
              <w:spacing w:after="6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 xml:space="preserve">Размещение отдельно стоящих и пристроенных гаражей, в том числе подземных, предназначенных для хранения автотранспорта, в том числе с разделением на </w:t>
            </w:r>
            <w:proofErr w:type="spellStart"/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машино</w:t>
            </w:r>
            <w:proofErr w:type="spellEnd"/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 xml:space="preserve">-места </w:t>
            </w:r>
          </w:p>
        </w:tc>
        <w:tc>
          <w:tcPr>
            <w:tcW w:w="1199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53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747AE6" w:rsidRPr="00747AE6" w:rsidTr="00681D40">
        <w:tc>
          <w:tcPr>
            <w:tcW w:w="1858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Деловое управление 4.1.</w:t>
            </w:r>
          </w:p>
        </w:tc>
        <w:tc>
          <w:tcPr>
            <w:tcW w:w="3904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Размещение объектов капитального строительства с целью: размещения объектов управленческой деятельности, не связанной с государственным или муниципальным управлением и оказанием услуг, а также с целью обеспечения совершения сделок, не требующих передачи товара в момент их совершения между организациями, в том числе биржевая деятельность (за исключением банковской и страховой деятельности)</w:t>
            </w:r>
          </w:p>
        </w:tc>
        <w:tc>
          <w:tcPr>
            <w:tcW w:w="1199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53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747AE6" w:rsidRPr="00747AE6" w:rsidTr="00681D40">
        <w:tc>
          <w:tcPr>
            <w:tcW w:w="1858" w:type="dxa"/>
            <w:tcBorders>
              <w:bottom w:val="single" w:sz="4" w:space="0" w:color="auto"/>
            </w:tcBorders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Служебные гаражи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4.9</w:t>
            </w:r>
          </w:p>
        </w:tc>
        <w:tc>
          <w:tcPr>
            <w:tcW w:w="3904" w:type="dxa"/>
            <w:tcBorders>
              <w:bottom w:val="single" w:sz="4" w:space="0" w:color="auto"/>
            </w:tcBorders>
            <w:shd w:val="clear" w:color="auto" w:fill="auto"/>
          </w:tcPr>
          <w:p w:rsidR="00747AE6" w:rsidRPr="00747AE6" w:rsidRDefault="00747AE6" w:rsidP="00747AE6">
            <w:pPr>
              <w:spacing w:after="6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 xml:space="preserve">Размещение постоянных или временных гаражей, стоянок для хранения служебного автотранспорта, используемого в целях осуществления видов деятельности, предусмотренных видами разрешенного использования с </w:t>
            </w:r>
            <w:hyperlink w:anchor="P190" w:history="1">
              <w:r w:rsidRPr="00747AE6">
                <w:rPr>
                  <w:rFonts w:ascii="Times New Roman" w:eastAsia="Times New Roman" w:hAnsi="Times New Roman" w:cs="Times New Roman"/>
                  <w:sz w:val="20"/>
                  <w:szCs w:val="24"/>
                  <w:lang w:eastAsia="ru-RU"/>
                </w:rPr>
                <w:t>кодами 3.0</w:t>
              </w:r>
            </w:hyperlink>
            <w:r w:rsidRPr="00747AE6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 xml:space="preserve">, </w:t>
            </w:r>
            <w:hyperlink w:anchor="P333" w:history="1">
              <w:r w:rsidRPr="00747AE6">
                <w:rPr>
                  <w:rFonts w:ascii="Times New Roman" w:eastAsia="Times New Roman" w:hAnsi="Times New Roman" w:cs="Times New Roman"/>
                  <w:sz w:val="20"/>
                  <w:szCs w:val="24"/>
                  <w:lang w:eastAsia="ru-RU"/>
                </w:rPr>
                <w:t>4.0</w:t>
              </w:r>
            </w:hyperlink>
            <w:r w:rsidRPr="00747AE6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 xml:space="preserve">, а также для стоянки и хранения транспортных </w:t>
            </w:r>
            <w:r w:rsidRPr="00747AE6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средств общего пользования, в том числе в депо</w:t>
            </w:r>
          </w:p>
        </w:tc>
        <w:tc>
          <w:tcPr>
            <w:tcW w:w="1199" w:type="dxa"/>
            <w:tcBorders>
              <w:bottom w:val="single" w:sz="4" w:space="0" w:color="auto"/>
            </w:tcBorders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2553" w:type="dxa"/>
            <w:tcBorders>
              <w:bottom w:val="single" w:sz="4" w:space="0" w:color="auto"/>
            </w:tcBorders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  <w:tr w:rsidR="00747AE6" w:rsidRPr="00747AE6" w:rsidTr="00681D40">
        <w:tc>
          <w:tcPr>
            <w:tcW w:w="1858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Объекты дорожного сервиса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4.9.1</w:t>
            </w:r>
          </w:p>
        </w:tc>
        <w:tc>
          <w:tcPr>
            <w:tcW w:w="3904" w:type="dxa"/>
            <w:shd w:val="clear" w:color="auto" w:fill="auto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adjustRightInd w:val="0"/>
              <w:spacing w:after="6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 xml:space="preserve">Размещение зданий и сооружений дорожного сервиса. Содержание данного вида разрешенного использования включает в себя содержание видов разрешенного использования с </w:t>
            </w:r>
            <w:hyperlink w:anchor="P390" w:history="1">
              <w:r w:rsidRPr="00747AE6">
                <w:rPr>
                  <w:rFonts w:ascii="Times New Roman" w:eastAsia="Times New Roman" w:hAnsi="Times New Roman" w:cs="Times New Roman"/>
                  <w:lang w:eastAsia="ru-RU"/>
                </w:rPr>
                <w:t>кодами 4.9.1.1</w:t>
              </w:r>
            </w:hyperlink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 xml:space="preserve"> - </w:t>
            </w:r>
            <w:hyperlink w:anchor="P402" w:history="1">
              <w:r w:rsidRPr="00747AE6">
                <w:rPr>
                  <w:rFonts w:ascii="Times New Roman" w:eastAsia="Times New Roman" w:hAnsi="Times New Roman" w:cs="Times New Roman"/>
                  <w:lang w:eastAsia="ru-RU"/>
                </w:rPr>
                <w:t>4.9.1.4</w:t>
              </w:r>
            </w:hyperlink>
          </w:p>
        </w:tc>
        <w:tc>
          <w:tcPr>
            <w:tcW w:w="1199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53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  <w:tr w:rsidR="00747AE6" w:rsidRPr="00747AE6" w:rsidTr="00681D40">
        <w:tc>
          <w:tcPr>
            <w:tcW w:w="1858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Легкая промышленность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6.3</w:t>
            </w:r>
          </w:p>
        </w:tc>
        <w:tc>
          <w:tcPr>
            <w:tcW w:w="3904" w:type="dxa"/>
            <w:shd w:val="clear" w:color="auto" w:fill="auto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adjustRightInd w:val="0"/>
              <w:spacing w:after="6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 xml:space="preserve">Размещение объектов капитального строительства, предназначенных для текстильной, </w:t>
            </w:r>
            <w:proofErr w:type="spellStart"/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фарфоро</w:t>
            </w:r>
            <w:proofErr w:type="spellEnd"/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-фаянсовой, электронной промышленности</w:t>
            </w:r>
          </w:p>
        </w:tc>
        <w:tc>
          <w:tcPr>
            <w:tcW w:w="1199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53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  <w:tr w:rsidR="00747AE6" w:rsidRPr="00747AE6" w:rsidTr="00681D40">
        <w:tc>
          <w:tcPr>
            <w:tcW w:w="1858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Пищевая промышленность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6.4</w:t>
            </w:r>
          </w:p>
        </w:tc>
        <w:tc>
          <w:tcPr>
            <w:tcW w:w="3904" w:type="dxa"/>
            <w:shd w:val="clear" w:color="auto" w:fill="auto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adjustRightInd w:val="0"/>
              <w:spacing w:after="6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Размещение объектов пищевой промышленности, по переработке сельскохозяйственной продукции способом, приводящим к их переработке в иную продукцию (консервирование, копчение, хлебопечение), в том числе для производства напитков, алкогольных напитков и табачных изделий</w:t>
            </w:r>
          </w:p>
        </w:tc>
        <w:tc>
          <w:tcPr>
            <w:tcW w:w="1199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53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  <w:tr w:rsidR="00747AE6" w:rsidRPr="00747AE6" w:rsidTr="00681D40">
        <w:tc>
          <w:tcPr>
            <w:tcW w:w="1858" w:type="dxa"/>
            <w:tcBorders>
              <w:bottom w:val="single" w:sz="4" w:space="0" w:color="auto"/>
            </w:tcBorders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Строительная промышленность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6.6</w:t>
            </w:r>
          </w:p>
        </w:tc>
        <w:tc>
          <w:tcPr>
            <w:tcW w:w="3904" w:type="dxa"/>
            <w:tcBorders>
              <w:bottom w:val="single" w:sz="4" w:space="0" w:color="auto"/>
            </w:tcBorders>
            <w:shd w:val="clear" w:color="auto" w:fill="auto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adjustRightInd w:val="0"/>
              <w:spacing w:after="6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Размещение объектов капитального строительства, предназначенных для производства: строительных материалов (кирпичей, пиломатериалов, цемента, крепежных материалов), бытового и строительного газового и сантехнического оборудования, лифтов и подъемников, столярной продукции, сборных домов или их частей и тому подобной продукции</w:t>
            </w:r>
          </w:p>
        </w:tc>
        <w:tc>
          <w:tcPr>
            <w:tcW w:w="1199" w:type="dxa"/>
            <w:tcBorders>
              <w:bottom w:val="single" w:sz="4" w:space="0" w:color="auto"/>
            </w:tcBorders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53" w:type="dxa"/>
            <w:tcBorders>
              <w:bottom w:val="single" w:sz="4" w:space="0" w:color="auto"/>
            </w:tcBorders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  <w:tr w:rsidR="00747AE6" w:rsidRPr="00747AE6" w:rsidTr="00681D40">
        <w:tc>
          <w:tcPr>
            <w:tcW w:w="1858" w:type="dxa"/>
            <w:tcBorders>
              <w:bottom w:val="single" w:sz="4" w:space="0" w:color="auto"/>
            </w:tcBorders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Связь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6.8</w:t>
            </w:r>
          </w:p>
        </w:tc>
        <w:tc>
          <w:tcPr>
            <w:tcW w:w="3904" w:type="dxa"/>
            <w:tcBorders>
              <w:bottom w:val="single" w:sz="4" w:space="0" w:color="auto"/>
            </w:tcBorders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6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  <w:r w:rsidRPr="00747AE6">
              <w:rPr>
                <w:rFonts w:ascii="Times New Roman" w:eastAsia="Calibri" w:hAnsi="Times New Roman" w:cs="Times New Roman"/>
                <w:szCs w:val="20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</w:tc>
        <w:tc>
          <w:tcPr>
            <w:tcW w:w="1199" w:type="dxa"/>
            <w:tcBorders>
              <w:bottom w:val="single" w:sz="4" w:space="0" w:color="auto"/>
            </w:tcBorders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53" w:type="dxa"/>
            <w:tcBorders>
              <w:bottom w:val="single" w:sz="4" w:space="0" w:color="auto"/>
            </w:tcBorders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  <w:tr w:rsidR="00747AE6" w:rsidRPr="00747AE6" w:rsidTr="00681D40">
        <w:tc>
          <w:tcPr>
            <w:tcW w:w="1858" w:type="dxa"/>
            <w:tcBorders>
              <w:top w:val="single" w:sz="4" w:space="0" w:color="auto"/>
            </w:tcBorders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proofErr w:type="spellStart"/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Скалды</w:t>
            </w:r>
            <w:proofErr w:type="spellEnd"/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6.9</w:t>
            </w:r>
          </w:p>
        </w:tc>
        <w:tc>
          <w:tcPr>
            <w:tcW w:w="3904" w:type="dxa"/>
            <w:tcBorders>
              <w:top w:val="single" w:sz="4" w:space="0" w:color="auto"/>
            </w:tcBorders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 xml:space="preserve">Размещение сооружений, имеющих назначение по временному хранению, распределению и перевалке грузов (за исключением хранения стратегических запасов), не являющихся частями производственных комплексов, на которых был создан груз: промышленные базы, склады, погрузочные терминалы и доки, нефтехранилища и нефтеналивные станции, газовые хранилища и обслуживающие их газоконденсатные и газоперекачивающие станции, элеваторы и продовольственные склады, за исключением </w:t>
            </w: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железнодорожных перевалочных складов</w:t>
            </w:r>
          </w:p>
        </w:tc>
        <w:tc>
          <w:tcPr>
            <w:tcW w:w="1199" w:type="dxa"/>
            <w:tcBorders>
              <w:top w:val="single" w:sz="4" w:space="0" w:color="auto"/>
            </w:tcBorders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53" w:type="dxa"/>
            <w:tcBorders>
              <w:top w:val="single" w:sz="4" w:space="0" w:color="auto"/>
            </w:tcBorders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  <w:tr w:rsidR="00747AE6" w:rsidRPr="00747AE6" w:rsidTr="00681D40">
        <w:tc>
          <w:tcPr>
            <w:tcW w:w="1858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Бытовое обслуживание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3.3</w:t>
            </w:r>
          </w:p>
        </w:tc>
        <w:tc>
          <w:tcPr>
            <w:tcW w:w="3904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199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53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Размещение объектов капитального строительства, предназначенных для оказания населению или организациям бытовых услуг (мастерские мелкого ремонта, ателье, бани, парикмахерские, прачечные, химчистки, похоронные бюро)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747AE6" w:rsidRPr="00747AE6" w:rsidTr="00681D40">
        <w:tc>
          <w:tcPr>
            <w:tcW w:w="1858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Магазины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lang w:eastAsia="ru-RU"/>
              </w:rPr>
              <w:t>4.4.</w:t>
            </w:r>
          </w:p>
        </w:tc>
        <w:tc>
          <w:tcPr>
            <w:tcW w:w="3904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99" w:type="dxa"/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53" w:type="dxa"/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747AE6">
              <w:rPr>
                <w:rFonts w:ascii="Times New Roman" w:eastAsia="Calibri" w:hAnsi="Times New Roman" w:cs="Times New Roman"/>
              </w:rPr>
              <w:t>Размещение объектов капитального строительства, предназначенных для продажи товаров, торговая площадь которых составляет до 5000 кв. м</w:t>
            </w:r>
          </w:p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  <w:tr w:rsidR="00747AE6" w:rsidRPr="00747AE6" w:rsidTr="00681D40">
        <w:tc>
          <w:tcPr>
            <w:tcW w:w="1858" w:type="dxa"/>
            <w:tcBorders>
              <w:bottom w:val="single" w:sz="4" w:space="0" w:color="auto"/>
            </w:tcBorders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Ветеринарное обслуживание</w:t>
            </w:r>
          </w:p>
          <w:p w:rsidR="00747AE6" w:rsidRPr="00747AE6" w:rsidRDefault="00747AE6" w:rsidP="00747AE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3.10</w:t>
            </w:r>
          </w:p>
        </w:tc>
        <w:tc>
          <w:tcPr>
            <w:tcW w:w="3904" w:type="dxa"/>
            <w:tcBorders>
              <w:bottom w:val="single" w:sz="4" w:space="0" w:color="auto"/>
            </w:tcBorders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99" w:type="dxa"/>
            <w:tcBorders>
              <w:bottom w:val="single" w:sz="4" w:space="0" w:color="auto"/>
            </w:tcBorders>
            <w:shd w:val="clear" w:color="auto" w:fill="auto"/>
          </w:tcPr>
          <w:p w:rsidR="00747AE6" w:rsidRPr="00747AE6" w:rsidRDefault="00747AE6" w:rsidP="00747A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53" w:type="dxa"/>
            <w:tcBorders>
              <w:bottom w:val="single" w:sz="4" w:space="0" w:color="auto"/>
            </w:tcBorders>
            <w:shd w:val="clear" w:color="auto" w:fill="auto"/>
          </w:tcPr>
          <w:p w:rsidR="00747AE6" w:rsidRPr="00747AE6" w:rsidRDefault="00747AE6" w:rsidP="00747A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Cs w:val="20"/>
              </w:rPr>
            </w:pPr>
            <w:r w:rsidRPr="00747AE6">
              <w:rPr>
                <w:rFonts w:ascii="Times New Roman" w:eastAsia="Calibri" w:hAnsi="Times New Roman" w:cs="Times New Roman"/>
                <w:szCs w:val="20"/>
              </w:rPr>
              <w:t xml:space="preserve">Размещение объектов капитального строительства, предназначенных для оказания ветеринарных услуг, содержания или разведения животных, не являющихся сельскохозяйственными, под надзором человека. Содержание данного вида разрешенного использования включает в себя содержание видов разрешенного использования с </w:t>
            </w:r>
            <w:hyperlink w:anchor="P320" w:history="1">
              <w:r w:rsidRPr="00747AE6">
                <w:rPr>
                  <w:rFonts w:ascii="Times New Roman" w:eastAsia="Calibri" w:hAnsi="Times New Roman" w:cs="Times New Roman"/>
                  <w:szCs w:val="20"/>
                  <w:u w:val="single"/>
                </w:rPr>
                <w:t>кодами 3.10.1</w:t>
              </w:r>
            </w:hyperlink>
            <w:r w:rsidRPr="00747AE6">
              <w:rPr>
                <w:rFonts w:ascii="Times New Roman" w:eastAsia="Calibri" w:hAnsi="Times New Roman" w:cs="Times New Roman"/>
                <w:szCs w:val="20"/>
              </w:rPr>
              <w:t xml:space="preserve"> - </w:t>
            </w:r>
            <w:hyperlink w:anchor="P324" w:history="1">
              <w:r w:rsidRPr="00747AE6">
                <w:rPr>
                  <w:rFonts w:ascii="Times New Roman" w:eastAsia="Calibri" w:hAnsi="Times New Roman" w:cs="Times New Roman"/>
                  <w:szCs w:val="20"/>
                  <w:u w:val="single"/>
                </w:rPr>
                <w:t>3.10.2</w:t>
              </w:r>
            </w:hyperlink>
          </w:p>
        </w:tc>
      </w:tr>
    </w:tbl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2) ограничения использования земельных участков и объектов капитального строительства указаны в </w:t>
      </w:r>
      <w:hyperlink w:anchor="P272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статье 6.3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настоящих Правил;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3)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Минимальный отступ от красной линии проезда для зданий - 3 м, для застройки от межи, разделяющей соседние земельные участки: от </w:t>
      </w: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зданий - 1 м при соблюдении Федерального </w:t>
      </w:r>
      <w:hyperlink r:id="rId68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закона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22.07.2008 № 123-ФЗ «Технический регламент о требованиях пожарной безопасности».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максимальный класс опасности производственных объектов - IV по санитарной классификации;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максимальный размер санитарно-защитной зоны составляет 100 м;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При размещении, строительстве и (или) реконструкции земельные участки и объекты капитального строительства должны отвечать требованиям санитарно-защитных зон; 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Режим содержания санитарно-защитных зон должен осуществляться в соответствии с </w:t>
      </w:r>
      <w:hyperlink r:id="rId69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СанПиН 2.2.1/2.1.1.1200-03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«Санитарно-защитные зоны и санитарная классификация предприятий, сооружений и иных объектов» и </w:t>
      </w:r>
      <w:hyperlink w:anchor="P272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статьей 6.3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настоящих Правил.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Высотные параметры основных сооружений определяются технологическими требованиями, предельная этажность - не более 3 этажей.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максимальный процент озеленения составляет 15%;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максимальный процент застройки в границах земельного участка производственного предприятия - 60%;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максимальный процент застройки в границах земельного участка максимальный процент застройки в границах коммунально-складских объектов 60%.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Требования к параметрам сооружений и границам земельных участков в соответствии с: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СП 42.13330.2016 «Градостроительство. Планировка и застройка городских и сельских поселений»;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hyperlink r:id="rId70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СанПиН 2.2.1/2.1.1.1200-03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«Санитарно-защитные зоны и санитарная классификация предприятий, сооружений и иных объектов»;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другими действующими нормативными документами и техническими регламентами.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47AE6" w:rsidRPr="00747AE6" w:rsidRDefault="00747AE6" w:rsidP="00747AE6">
      <w:pPr>
        <w:widowControl w:val="0"/>
        <w:autoSpaceDE w:val="0"/>
        <w:autoSpaceDN w:val="0"/>
        <w:spacing w:after="12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Статья 20. Зоны с особыми условиями использования территории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карте градостроительного зонирования в обязательном порядке отображаются границы зон с особыми условиями использования территории. Границы зон с особыми условиями использования территорий, устанавливаемые в соответствии с законодательством Российской Федерации, могут не совпадать с границами территориальных зон.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1. Использование земельных участков и иных объектов недвижимости, расположенных в пределах зон с особыми условиями использования территории, определяется: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1) градостроительными регламентами, определенными статьями с </w:t>
      </w:r>
      <w:hyperlink w:anchor="P466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9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19 применительно к соответствующим территориальным зонам, с учетом ограничений, определенных настоящей статьей;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2) ограничениями, установленными законами, иными нормативными правовыми актами применительно к санитарно-защитным зонам, </w:t>
      </w:r>
      <w:proofErr w:type="spellStart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водоохранным</w:t>
      </w:r>
      <w:proofErr w:type="spellEnd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зонам, иным зонам ограничений по экологическим условиям и нормативному режиму хозяйственной деятельности.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Земельные участки и иные объекты недвижимости, которые расположены в пределах зон с особыми условиями использования территории, чьи характеристики не соответствуют ограничениям, установленным законами, иными нормативными правовыми актами применительно к зонам </w:t>
      </w: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ограничений по экологическим условиям и нормативному режиму хозяйственной деятельности, являются объектами недвижимости, не соответствующими настоящим Правилам.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3. Ограничения использования земельных участков и иных объектов недвижимости, расположенных в зонах с особыми условиями, установлены следующими нормативными правовыми актами: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1) Водным </w:t>
      </w:r>
      <w:hyperlink r:id="rId71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кодексом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Российской Федерации от 03.06.2006 № 74-ФЗ;</w:t>
      </w:r>
    </w:p>
    <w:p w:rsidR="00747AE6" w:rsidRPr="00747AE6" w:rsidRDefault="00747AE6" w:rsidP="00747AE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2) Земельным </w:t>
      </w:r>
      <w:hyperlink r:id="rId72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кодексом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Российской Федерации от  25.10.2001 </w:t>
      </w: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№ 136-ФЗ;</w:t>
      </w:r>
    </w:p>
    <w:p w:rsidR="00747AE6" w:rsidRPr="00747AE6" w:rsidRDefault="00747AE6" w:rsidP="00747AE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3) Федеральным </w:t>
      </w:r>
      <w:hyperlink r:id="rId73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законом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</w:t>
      </w:r>
      <w:r w:rsidRPr="00747AE6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10.01.2002 </w:t>
      </w: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№ 7-ФЗ «Об охране окружающей среды»;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4) Федеральным </w:t>
      </w:r>
      <w:hyperlink r:id="rId74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законом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30.03.1999 № 52-ФЗ «О санитарно-эпидемиологическом благополучии населения»;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5) Федеральным </w:t>
      </w:r>
      <w:hyperlink r:id="rId75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закон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ом от  04.05.1999 № 96-ФЗ «Об охране атмосферного воздуха»;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6) </w:t>
      </w:r>
      <w:hyperlink r:id="rId76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Постановление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 Главного государственного санитарного врача Российской Федерации от </w:t>
      </w:r>
      <w:proofErr w:type="spellStart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proofErr w:type="spellEnd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25.09.2007 №74 «О введении в действие СанПиН 2.2.1/2.1.1.1200-03 «Санитарно-защитные зоны и санитарная классификация предприятий, сооружений и иных объектов»;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7) СанПиН 2.1.5.980-00 «Гигиенические требования к охране поверхностных вод»;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8) </w:t>
      </w:r>
      <w:hyperlink r:id="rId77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Постановление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м Главного государственного санитарного врача Российской Федерации от 30.04.2003 № 88 «О введении в действие санитарно-эпидемиологических правил СП 2.2.1.1312-03 «Гигиенические требования к проектированию вновь строящихся и реконструируемых промышленных предприятий»;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9) </w:t>
      </w:r>
      <w:hyperlink r:id="rId78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Постановление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м Главного государственного санитарного врача Российской Федерации от 28.06.2011 № 84 «О введении в действие СанПиН 2.1.2882-11 «Гигиенические требования к размещению, устройству и содержанию кладбищ, зданий и сооружений похоронного назначения»;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10) </w:t>
      </w:r>
      <w:hyperlink r:id="rId79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Постановлением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Главного государственного санитарного врача Российской Федерации от 14.03.2002 № 10 «О введении в действие санитарных правил и норм «Зоны санитарной охраны источников водоснабжения и водопроводов питьевого назначения. </w:t>
      </w: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СанПиН 2.1.4.1110-02»;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11) </w:t>
      </w:r>
      <w:hyperlink r:id="rId80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Постановление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м Главного государственного санитарного врача Российской Федерации от 17.05.2001 № 14 «О введении в действие санитарных правил «Гигиенические требования к обеспечению качества атмосферного воздуха населенных мест. СанПиН 2.1.6.1032-01»;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12) ГОСТ 17.1.3.13-86 Межгосударственный стандарт. Охрана природы. Гидросфера. «Общие требования к охране поверхностных вод от загрязнения». Введен в действие Постановлением Государственного комитета СССР по стандартам от 25.06.1986 № 1790;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13) </w:t>
      </w:r>
      <w:hyperlink r:id="rId81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Постановлением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Правительства РФ от 05.02.2016 № 79 «Об утверждении Правил охраны поверхностных водных объектов».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4. Перечень зон с особыми условиями использования территорий по экологическим условиям и нормативному режиму хозяйственной деятельности: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tbl>
      <w:tblPr>
        <w:tblW w:w="0" w:type="auto"/>
        <w:tblInd w:w="2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62" w:type="dxa"/>
          <w:bottom w:w="57" w:type="dxa"/>
          <w:right w:w="62" w:type="dxa"/>
        </w:tblCellMar>
        <w:tblLook w:val="04A0" w:firstRow="1" w:lastRow="0" w:firstColumn="1" w:lastColumn="0" w:noHBand="0" w:noVBand="1"/>
      </w:tblPr>
      <w:tblGrid>
        <w:gridCol w:w="1430"/>
        <w:gridCol w:w="7597"/>
      </w:tblGrid>
      <w:tr w:rsidR="00747AE6" w:rsidRPr="00747AE6" w:rsidTr="00681D40">
        <w:tc>
          <w:tcPr>
            <w:tcW w:w="1430" w:type="dxa"/>
            <w:vAlign w:val="center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ОУ-1</w:t>
            </w:r>
          </w:p>
        </w:tc>
        <w:tc>
          <w:tcPr>
            <w:tcW w:w="7597" w:type="dxa"/>
            <w:vAlign w:val="center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Зона санитарной охраны источников водоснабжения</w:t>
            </w:r>
          </w:p>
        </w:tc>
      </w:tr>
      <w:tr w:rsidR="00747AE6" w:rsidRPr="00747AE6" w:rsidTr="00681D40">
        <w:tc>
          <w:tcPr>
            <w:tcW w:w="1430" w:type="dxa"/>
            <w:vAlign w:val="center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bookmarkStart w:id="28" w:name="P1836"/>
            <w:bookmarkEnd w:id="28"/>
            <w:r w:rsidRPr="00747AE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ОУ-2</w:t>
            </w:r>
          </w:p>
        </w:tc>
        <w:tc>
          <w:tcPr>
            <w:tcW w:w="7597" w:type="dxa"/>
            <w:vAlign w:val="center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proofErr w:type="spellStart"/>
            <w:r w:rsidRPr="00747AE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Водоохранные</w:t>
            </w:r>
            <w:proofErr w:type="spellEnd"/>
            <w:r w:rsidRPr="00747AE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 зоны водных объектов</w:t>
            </w:r>
          </w:p>
        </w:tc>
      </w:tr>
      <w:tr w:rsidR="00747AE6" w:rsidRPr="00747AE6" w:rsidTr="00681D40">
        <w:tc>
          <w:tcPr>
            <w:tcW w:w="1430" w:type="dxa"/>
            <w:vAlign w:val="center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ind w:left="142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ОУ-3</w:t>
            </w:r>
          </w:p>
        </w:tc>
        <w:tc>
          <w:tcPr>
            <w:tcW w:w="7597" w:type="dxa"/>
            <w:vAlign w:val="center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Прибрежные защитные полосы</w:t>
            </w:r>
          </w:p>
        </w:tc>
      </w:tr>
      <w:tr w:rsidR="00747AE6" w:rsidRPr="00747AE6" w:rsidTr="00681D40">
        <w:tc>
          <w:tcPr>
            <w:tcW w:w="1430" w:type="dxa"/>
            <w:vAlign w:val="center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ОУ-4</w:t>
            </w:r>
          </w:p>
        </w:tc>
        <w:tc>
          <w:tcPr>
            <w:tcW w:w="7597" w:type="dxa"/>
            <w:vAlign w:val="center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Санитарно-защитные зоны предприятий, сооружений и других объектов (производственно-, санитарно-, инженерно-технических объектов)</w:t>
            </w:r>
          </w:p>
        </w:tc>
      </w:tr>
      <w:tr w:rsidR="00747AE6" w:rsidRPr="00747AE6" w:rsidTr="00681D40">
        <w:tc>
          <w:tcPr>
            <w:tcW w:w="1430" w:type="dxa"/>
            <w:vAlign w:val="center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ОУ-5</w:t>
            </w:r>
          </w:p>
        </w:tc>
        <w:tc>
          <w:tcPr>
            <w:tcW w:w="7597" w:type="dxa"/>
            <w:vAlign w:val="center"/>
          </w:tcPr>
          <w:p w:rsidR="00747AE6" w:rsidRPr="00747AE6" w:rsidRDefault="00747AE6" w:rsidP="00747AE6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747AE6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Санитарный разрыв (санитарная полоса отчуждения)</w:t>
            </w:r>
          </w:p>
        </w:tc>
      </w:tr>
    </w:tbl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5. Использование земельных участков и объектов капитального строительства, расположенных в пределах зон с особыми условиями использования территории, осуществляется в соответствии с градостроительными регламентами по видам разрешенного использования земельных участков и объектов капитального строительства и предельным параметрам разрешенного строительства, реконструкции, определенными статьей 20 настоящих Правил, с учетом ограничений, установленных законами, иными нормативными правовыми актами применительно к зонам с особым использованием территорий по экологическим условиям и нормативному режиму градостроительной деятельности.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ОУ-1 - зона санитарной охраны источников водоснабжения.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Федеральным </w:t>
      </w:r>
      <w:hyperlink r:id="rId82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законом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30.03.1999 № 52-ФЗ «О санитарно-эпидемиологическом благополучии населения»;</w:t>
      </w:r>
    </w:p>
    <w:p w:rsidR="00747AE6" w:rsidRPr="00747AE6" w:rsidRDefault="00681D40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83" w:history="1">
        <w:r w:rsidR="00747AE6"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СанПиН 2.1.4.1110-02</w:t>
        </w:r>
      </w:hyperlink>
      <w:r w:rsidR="00747AE6"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«Зоны санитарной охраны источников водоснабжения и водопроводов питьевого назначения»;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Водным </w:t>
      </w:r>
      <w:hyperlink r:id="rId84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кодексом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Российской Федерации от 03.06.2006.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Размер зоны ОУ-1 может корректироваться по результатам разработки специального проекта.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Целью создания и обеспечения режима в зоне санитарной охраны (ЗСО) является санитарная охрана источников водоснабжения и водопроводных сооружений, а также территорий, на которых они расположены, от загрязнения. Зоны санитарной охраны организуются в составе трех поясов: первый пояс (строгого режима) включает территорию расположения водозаборов, площадок всех водопроводных сооружений и водопроводящего канала. Его назначение - защита места водозабора и водозаборных сооружений от случайного или умышленного загрязнения и повреждения. Второй и третий пояса (пояса ограничений) включают территорию, предназначенную для предупреждения загрязнения воды источников водоснабжения.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Граница первого пояса устанавливается на расстоянии не менее 30 м от водозабора - при использовании защищенных подземных вод и на расстоянии </w:t>
      </w: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не менее 50 м - при использовании недостаточно защищенных подземных вод.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первого пояса зоны санитарной охраны группы подземных водозаборов должна находиться на расстоянии не менее 30 и 50 м от крайних скважин.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Санитарная охрана водоводов обеспечивается санитарно-защитной полосой.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Мероприятия на территории зоны санитарной охраны подземных источников водоснабжения определены в </w:t>
      </w:r>
      <w:hyperlink r:id="rId85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СанПиН 2.1.4.1110-02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ОУ-2 - </w:t>
      </w:r>
      <w:proofErr w:type="spellStart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водоохранные</w:t>
      </w:r>
      <w:proofErr w:type="spellEnd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зоны водных объектов.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Водным </w:t>
      </w:r>
      <w:hyperlink r:id="rId86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кодексом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Российской Федерации от 03.06.2006 г. № 74-ФЗ;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СП 42.13330.2016 («Градостроительство. Планировка и застройка городских и сельских поселений»);</w:t>
      </w:r>
    </w:p>
    <w:p w:rsidR="00747AE6" w:rsidRPr="00747AE6" w:rsidRDefault="00681D40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87" w:history="1">
        <w:r w:rsidR="00747AE6"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СанПиН 2.1.5.980-00</w:t>
        </w:r>
      </w:hyperlink>
      <w:r w:rsidR="00747AE6"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«Гигиенические требования к охране поверхностных вод».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Водоохранные</w:t>
      </w:r>
      <w:proofErr w:type="spellEnd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зоны выделяются в целях: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предупреждения и предотвращения микробного и химического загрязнения поверхностных вод;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предотвращения загрязнения, засорения, заиления и истощения водных объектов;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сохранения среды обитания объектов водного, животного и растительного мира.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земельных участков и иных объектов недвижимости, расположенных в </w:t>
      </w:r>
      <w:proofErr w:type="spellStart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водоохранных</w:t>
      </w:r>
      <w:proofErr w:type="spellEnd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зонах водных объектов, устанавливаются: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виды запрещенного использования;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условно разрешенные виды использования, которые могут быть разрешены по специальному согласованию с бассейновыми и другими территориальными органами управления, использования и охраны водного фонда уполномоченных государственных органов с использованием процедур публичных слушаний.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границах </w:t>
      </w:r>
      <w:proofErr w:type="spellStart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водоохранных</w:t>
      </w:r>
      <w:proofErr w:type="spellEnd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 запрещаются: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1) использование сточных вод для удобрения почв;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2) размещение кладбищ, скотомогильников, мест захоронения отходов производства и потребления, радиоактивных, химических, взрывчатых, токсичных, отравляющих и ядовитых веществ;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3) осуществление авиационных мер по борьбе с вредителями и болезнями растений;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4) 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границах </w:t>
      </w:r>
      <w:proofErr w:type="spellStart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водоохранных</w:t>
      </w:r>
      <w:proofErr w:type="spellEnd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 допускаются проектирование, размещение, строительство, реконструкция, ввод в эксплуатацию и эксплуатация хозяйственных и иных объектов при условии оборудования </w:t>
      </w: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таких объектов сооружениями, обеспечивающими охрану водных объектов от загрязнения, засорения и истощения вод в соответствии с водным законодательством и законодательством в области охраны окружающей среды.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Ширина </w:t>
      </w:r>
      <w:proofErr w:type="spellStart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водоохранной</w:t>
      </w:r>
      <w:proofErr w:type="spellEnd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зоны рек или ручьев устанавливается от их истока для рек или ручьев протяженностью: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1) до десяти километров - в размере пятидесяти метров;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2) от десяти до пятидесяти километров - в размере ста метров;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3) от пятидесяти километров и более - в размере двухсот метров.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реки, ручья протяженностью менее десяти километров от истока до устья </w:t>
      </w:r>
      <w:proofErr w:type="spellStart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водоохранная</w:t>
      </w:r>
      <w:proofErr w:type="spellEnd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зона совпадает с прибрежной защитной полосой. Радиус </w:t>
      </w:r>
      <w:proofErr w:type="spellStart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водоохранной</w:t>
      </w:r>
      <w:proofErr w:type="spellEnd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зоны для истоков реки, ручья устанавливается в размере пятидесяти метров.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Ширина </w:t>
      </w:r>
      <w:proofErr w:type="spellStart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водоохранной</w:t>
      </w:r>
      <w:proofErr w:type="spellEnd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зоны озера, водохранилища, за исключением озера, расположенного внутри болота, или озера, водохранилища с акваторией менее 0,5 квадратного километра, устанавливается в размере пятидесяти метров.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территориях поселений при наличии ливневой канализации и набережных границы прибрежных защитных полос совпадают с парапетами набережных. Ширина </w:t>
      </w:r>
      <w:proofErr w:type="spellStart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водоохранной</w:t>
      </w:r>
      <w:proofErr w:type="spellEnd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зоны на таких территориях устанавливается от парапета набережной. При отсутствии набережной ширина </w:t>
      </w:r>
      <w:proofErr w:type="spellStart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водоохранной</w:t>
      </w:r>
      <w:proofErr w:type="spellEnd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зоны, прибрежной защитной полосы измеряется от береговой линии.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Ширина береговой полосы водных объектов общего пользования составляет двадцать метров, за исключением береговой полосы каналов, а также рек и ручьев, протяженность которых от истока до устья не более чем десять километров. Ширина береговой полосы каналов, а также рек и ручьев, протяженность которых от истока до устья не более чем десять километров, составляет пять метров.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ОУ-3 - прибрежные защитные полосы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Водным </w:t>
      </w:r>
      <w:hyperlink r:id="rId88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кодекс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ом Российской Федерации от 03.06.2006 № 74-ФЗ;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СП 42.13330.2016 («Градостроительство. Планировка и застройка городских и сельских поселений»);</w:t>
      </w:r>
    </w:p>
    <w:p w:rsidR="00747AE6" w:rsidRPr="00747AE6" w:rsidRDefault="00681D40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89" w:history="1">
        <w:r w:rsidR="00747AE6"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СанПиН 2.1.5.980-00</w:t>
        </w:r>
      </w:hyperlink>
      <w:r w:rsidR="00747AE6"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«Гигиенические требования к охране поверхностных вод».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границах прибрежных защитных полос, наряду с выше указанными ограничениями </w:t>
      </w:r>
      <w:hyperlink w:anchor="P1836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(ОУ-2)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, запрещаются: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распашка земель;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размещение отвалов размываемых грунтов;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выпас сельскохозяйственных животных и организация для них летних лагерей, ванн.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Ширина прибрежной защитной полосы устанавливается в зависимости </w:t>
      </w: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от уклона берега водного объекта и составляет тридцать метров для обратного или нулевого уклона, сорок метров для уклона до трех градусов и пятьдесят метров для уклона три и более градусов.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Ширина прибрежной защитной полосы озера, водохранилища, имеющих особо ценное </w:t>
      </w:r>
      <w:proofErr w:type="spellStart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рыбохозяйственное</w:t>
      </w:r>
      <w:proofErr w:type="spellEnd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значение (места нереста, нагула, зимовки рыб и других водных биологических ресурсов), устанавливается в размере двухсот метров независимо от уклона прилегающих земель.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территориях поселений при наличии ливневой канализации и набережных границы прибрежных защитных полос совпадают с парапетами набережных. Ширина </w:t>
      </w:r>
      <w:proofErr w:type="spellStart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водоохранной</w:t>
      </w:r>
      <w:proofErr w:type="spellEnd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зоны на таких территориях устанавливается от парапета набережной. При отсутствии набережной ширина </w:t>
      </w:r>
      <w:proofErr w:type="spellStart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водоохранной</w:t>
      </w:r>
      <w:proofErr w:type="spellEnd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зоны, прибрежной защитной полосы измеряется от береговой линии.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ОУ-4 - санитарно-защитные зоны предприятий, сооружений и других объектов (производственно-, санитарно-, инженерно-технических объектов)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СП 42.13330.2016 «Градостроительство. Планировка и застройка городских и сельских поселений»;</w:t>
      </w:r>
    </w:p>
    <w:p w:rsidR="00747AE6" w:rsidRPr="00747AE6" w:rsidRDefault="00681D40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90" w:history="1">
        <w:r w:rsidR="00747AE6"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СанПиН 2.2.1/2.1.1.1200-03</w:t>
        </w:r>
      </w:hyperlink>
      <w:r w:rsidR="00747AE6"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«Санитарно-защитные зоны и санитарная классификация предприятий, сооружений и иных объектов»;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СНиП 42-01-2002 «Газораспределительные системы».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Санитарно-защитные зоны (СЗЗ) представлены соответствующими зонами от производственных объектов V класса вредности (50 м), IV - 100 м от объектов специального назначения, внешнего транспорта и линий электропередачи.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санитарно-защитных зонах возникают дополнительные требования и ограничения, осуществляется мониторинг и анализ негативного воздействия и качества окружающей среды. Санитарно-защитная зона или какая-либо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ее границ. Проектирование, строительство (реконструкция) и ввод в эксплуатацию объектов в условиях действия ограничений санитарно-защитной зоны допускаются только при наличии санитарно-эпидемиологического заключения о соответствии таких объектов санитарным нормам и правилам, техническим регламентам.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объектов, являющихся источниками воздействия на среду обитания, разрабатывается проект обоснования размера санитарно-защитной зоны.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Размеры и границы санитарно-защитной зоны определяются в проекте санитарно-защитной зоны.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санитарно-защитных зонах предприятий не допускается размещать: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 жилую застройку, включая отдельные жилые дома;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ландшафтно-рекреационные зоны, зоны отдыха, территории санаториев и домов отдыха;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территории садоводческих товариществ, коттеджной застройки;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коллективные или индивидуальные дачные, садово-огородные участки;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спортивные сооружения, детские площадки;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образовательные и детские учреждения;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лечебно-профилактические и оздоровительные учреждения общего пользования;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объекты по производству и складированию лекарственных средств и веществ;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оптовые склады продовольственного сырья и пищевых продуктов;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комплексы водопроводных сооружений для подготовки и хранения питьевой воды.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санитарно-защитных зонах предприятий допускается размещать: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нежилые помещения для дежурного аварийного персонала, помещения для пребывания работающих по вахтовому методу (не более двух недель);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здания управления, конструкторские бюро, здания административного назначения, научно-исследовательские лаборатории;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поликлиники, спортивно-оздоровительные сооружения;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бани, прачечные, объекты торговли и общественного питания;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мотели, гостиницы, гаражи, пожарные депо, площадки и сооружения для хранения общественного и индивидуального транспорта;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электроподстанции, объекты и сети инженерно-технической инфраструктуры;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сооружения водоснабжения и канализации;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автозаправочные станции и станции технического обслуживания автомобилей.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санитарно-защитных зонах объектов пищевых отраслей промышленности, оптовых складов продовольственного сырья и пищевой продукции, объектов по производству и складированию лекарственных средств и веществ допускается размещение новых профильных, однотипных объектов.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ОУ-5 - санитарный разрыв (санитарная полоса отчуждения).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Коридоры ЛЭП: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747AE6" w:rsidRPr="00747AE6" w:rsidRDefault="00681D40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91" w:history="1">
        <w:r w:rsidR="00747AE6"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СанПиН 2.2.1/2.1.1.1200-03</w:t>
        </w:r>
      </w:hyperlink>
      <w:r w:rsidR="00747AE6"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«Санитарно-защитные зоны и санитарная классификация предприятий, сооружений и иных объектов»;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Правила устройства электроустановок (ПУЭ):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Межотраслевыми правилами по охране труда и эксплуатации электрических сетей, 2003 г.;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санитарно-защитная полоса водоводов;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 постановление Главного государственного санитарного врача РФ от 25.09.2007 № 74 «О введении в действие новой редакции санитарно-эпидемиологических правил и нормативов СанПиН 2.2.1/2.1.1.1200-03 «Санитарно-защитные зоны и санитарная классификация предприятий, сооружений и иных объектов;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СП 42.13330.2016 «Градостроительство. Планировка и застройка городских и сельских поселений»;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санитарные правила и нормы </w:t>
      </w:r>
      <w:hyperlink r:id="rId92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(СанПиН) 2.1.4.1110-02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санитарно-защитные зоны (разрывы) автомобильных дорог: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Федеральным </w:t>
      </w:r>
      <w:hyperlink r:id="rId93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законом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08.11.2007 № 257-ФЗ «Об автомобильных дорогах и дорожной деятельности в Российской Федерации и о внесении изменений в отдельные законодательные акты РФ»;</w:t>
      </w:r>
    </w:p>
    <w:p w:rsidR="00747AE6" w:rsidRPr="00747AE6" w:rsidRDefault="00681D40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94" w:history="1">
        <w:r w:rsidR="00747AE6"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СанПиН 2.2.1/2.1.1.1200-03</w:t>
        </w:r>
      </w:hyperlink>
      <w:r w:rsidR="00747AE6"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«Санитарно-защитные зоны и санитарная классификация предприятий, сооружений и иных объектов»;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СП 42.13330.2016 «Градостроительство. Планировка и застройка городских и сельских поселений».</w:t>
      </w:r>
    </w:p>
    <w:p w:rsid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автомагистралей, гаражей и автостоянок устанавливается расстояние от источника химического, биологического и/или физического воздействий, уменьшающее эти воздействия до значений гигиенических нормативов (далее - санитарные разрывы).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(шума, вибрации, электромагнитных полей и др.) с последующим проведением натурных исследований и измерений.</w:t>
      </w:r>
    </w:p>
    <w:p w:rsidR="00681D40" w:rsidRDefault="00681D40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81D40" w:rsidRPr="00681D40" w:rsidRDefault="00681D40" w:rsidP="00681D40">
      <w:pPr>
        <w:spacing w:after="120" w:line="240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681D40">
        <w:rPr>
          <w:rFonts w:ascii="Times New Roman" w:eastAsia="Calibri" w:hAnsi="Times New Roman" w:cs="Times New Roman"/>
          <w:b/>
          <w:iCs/>
          <w:sz w:val="28"/>
          <w:szCs w:val="28"/>
        </w:rPr>
        <w:t>Статья 20.1. Зоны охраны объектов культурного (археологического) наследия</w:t>
      </w:r>
    </w:p>
    <w:p w:rsidR="00681D40" w:rsidRPr="00681D40" w:rsidRDefault="00681D40" w:rsidP="00681D4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681D40">
        <w:rPr>
          <w:rFonts w:ascii="Times New Roman" w:eastAsia="Calibri" w:hAnsi="Times New Roman" w:cs="Times New Roman"/>
          <w:iCs/>
          <w:sz w:val="28"/>
          <w:szCs w:val="28"/>
        </w:rPr>
        <w:t>В целях сохранения исторической, ландшафтной и градостроительной среды в соответствии с федеральными законами, законами субъектов Российской Федерации устанавливаются зоны охраны объектов культурного наследия. В пределах земель историко-культурного назначения за пределами земель населенных пунктов вводится особый правовой режим использования земель, запрещающий деятельность, несовместимую с основным назначением этих земель. Использование земельных участков, не отнесенных к землям историко-культурного назначения и расположенных в указанных зонах охраны, определяется правилами землепользования и застройки в соответствии с требованиями охраны памятников истории и культуры.</w:t>
      </w:r>
    </w:p>
    <w:p w:rsidR="00681D40" w:rsidRPr="00681D40" w:rsidRDefault="00681D40" w:rsidP="00681D4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681D40">
        <w:rPr>
          <w:rFonts w:ascii="Times New Roman" w:eastAsia="Calibri" w:hAnsi="Times New Roman" w:cs="Times New Roman"/>
          <w:iCs/>
          <w:sz w:val="28"/>
          <w:szCs w:val="28"/>
        </w:rPr>
        <w:t xml:space="preserve">Особый режим использования земельного участка, в границах которого располагается объект археологического наследия, предусматривает возможность проведения археологических полевых работ в порядке, установленном Федеральным законом от 25.06.2002 № 73-ФЗ «Об объектах </w:t>
      </w:r>
      <w:r w:rsidRPr="00681D40">
        <w:rPr>
          <w:rFonts w:ascii="Times New Roman" w:eastAsia="Calibri" w:hAnsi="Times New Roman" w:cs="Times New Roman"/>
          <w:iCs/>
          <w:sz w:val="28"/>
          <w:szCs w:val="28"/>
        </w:rPr>
        <w:lastRenderedPageBreak/>
        <w:t>культурного наследия (памятниках истории и культуры) народов Российской Федерации», земляных, строительных, мелиоративных, хозяйственных работ, указанных в статье 30 Федерального закона</w:t>
      </w:r>
      <w:r w:rsidRPr="00681D40">
        <w:rPr>
          <w:rFonts w:ascii="Calibri" w:eastAsia="Calibri" w:hAnsi="Calibri" w:cs="Times New Roman"/>
        </w:rPr>
        <w:t xml:space="preserve"> </w:t>
      </w:r>
      <w:r w:rsidRPr="00681D40">
        <w:rPr>
          <w:rFonts w:ascii="Times New Roman" w:eastAsia="Calibri" w:hAnsi="Times New Roman" w:cs="Times New Roman"/>
          <w:iCs/>
          <w:sz w:val="28"/>
          <w:szCs w:val="28"/>
        </w:rPr>
        <w:t>№ 73-ФЗ работ по использованию лесов и иных работ при условии обеспечения сохранности объекта археологического наследия, включенного в единый государственный реестр объектов культурного наследия (памятников истории и культуры) народов Российской Федерации, либо выявленного объекта археологического наследия, а также обеспечения доступа граждан к указанным объектам.</w:t>
      </w:r>
    </w:p>
    <w:p w:rsidR="00681D40" w:rsidRPr="00681D40" w:rsidRDefault="00681D40" w:rsidP="00681D4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681D40">
        <w:rPr>
          <w:rFonts w:ascii="Times New Roman" w:eastAsia="Calibri" w:hAnsi="Times New Roman" w:cs="Times New Roman"/>
          <w:iCs/>
          <w:sz w:val="28"/>
          <w:szCs w:val="28"/>
        </w:rPr>
        <w:t>Схема границ территорий объектов культурного (археологического) наследия:</w:t>
      </w:r>
    </w:p>
    <w:p w:rsidR="00681D40" w:rsidRPr="00681D40" w:rsidRDefault="00681D40" w:rsidP="00681D40">
      <w:pPr>
        <w:spacing w:after="0" w:line="240" w:lineRule="auto"/>
        <w:jc w:val="center"/>
        <w:rPr>
          <w:rFonts w:ascii="Times New Roman" w:eastAsia="Calibri" w:hAnsi="Times New Roman" w:cs="Times New Roman"/>
          <w:iCs/>
          <w:sz w:val="28"/>
          <w:szCs w:val="28"/>
        </w:rPr>
      </w:pPr>
      <w:r w:rsidRPr="00681D40">
        <w:rPr>
          <w:rFonts w:ascii="Times New Roman" w:eastAsia="Calibri" w:hAnsi="Times New Roman" w:cs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5303559" cy="6800850"/>
            <wp:effectExtent l="0" t="0" r="0" b="0"/>
            <wp:docPr id="2" name="Рисунок 2" descr="ОКН Надеджинское-1,3,6 (все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ОКН Надеджинское-1,3,6 (все)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83" r="10994" b="-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8879" cy="682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1D40" w:rsidRPr="00681D40" w:rsidRDefault="00681D40" w:rsidP="00681D4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681D40">
        <w:rPr>
          <w:rFonts w:ascii="Times New Roman" w:eastAsia="Calibri" w:hAnsi="Times New Roman" w:cs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4714875" cy="36413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2857" cy="3701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Статья 21. Порядок применения градостроительных регламентов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9" w:name="P1958"/>
      <w:bookmarkEnd w:id="29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1. В пределах любых территориальных зон в качестве основных разрешенных видов использования земельных участков могут применяться: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1) вид разрешенного использования - коммунальное обслуживание </w:t>
      </w:r>
      <w:r w:rsidR="00355B2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hyperlink r:id="rId97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(код 3.1)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земельные участки для размещения объектов инженерной инфраструктуры (электростанции, подстанции, трансформаторы, водопроводные и канализационные насосные станции, водозаборы, артезианские скважины, водонапорные сооружения, колодцы, котельные, </w:t>
      </w:r>
      <w:proofErr w:type="spellStart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теплостанции</w:t>
      </w:r>
      <w:proofErr w:type="spellEnd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, локальные сооружения инженерного обеспечения, газораспределительные станции, газораспределительные пункты, шкафы, телефонные станции, сооружения связи, телевидения и т.п. объекты);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земельные участки для размещения объектов пожарной охраны (гидрантов, резервуаров, противопожарных водоемов);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земельные участки для размещения элементов благоустройства и вертикальной планировки (открытых лестниц, подпорных стенок, декоративных пешеходных мостиков и т.п. малых архитектурных форм);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земельные участки для размещения объектов гражданской обороны;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земельные участки для размещения общественных туалетов;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земельные участки для декоративного и защитного озеленения;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земельные участки для размещения памятников, монументов, мемориалов;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2) вид разрешенного использования - земельные участки (территории) общего пользования </w:t>
      </w:r>
      <w:hyperlink r:id="rId98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(код 12.0)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земельные участки для размещения объектов улично-дорожной сети, автомобильных дорог и пешеходных тротуаров в границах населенных пунктов, пешеходных переходов, набережных, береговых полос водных объектов общего пользования;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земельные участки для размещения скверов, бульваров, площадей, проездов, малых архитектурных форм благоустройства.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2. В пределах любых территориальных зон в качестве основных разрешенных видов использования объектов капитального строительства могут располагаться: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объекты инженерной инфраструктуры (электростанции, подстанции, трансформаторы, водопроводные и канализационные насосные станции, водозаборы, артезианские скважины, водонапорные сооружения, колодцы, котельные, </w:t>
      </w:r>
      <w:proofErr w:type="spellStart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теплостанции</w:t>
      </w:r>
      <w:proofErr w:type="spellEnd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, локальные сооружения инженерного обеспечения, газораспределительные станции, газораспределительные пункты, шкафы, телефонные станции, сооружения связи, телевидения и т.п. объекты);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объекты гражданской обороны;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общественные туалеты.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0" w:name="P1974"/>
      <w:bookmarkEnd w:id="30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3. В пределах любых территориальных зон в качестве вспомогательных видов использования объектов капитального строительства могут располагаться: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объекты пожарной охраны (кроме пожарных депо);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 элементы благоустройства и вертикальной планировки (открытые лестницы, подпорные стенки, декоративные пешеходные мостики и т.п. малые архитектурные формы);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- объекты инженерной инфраструктуры (трансформаторы, водопроводные и канализационные насосные станции, водонапорные сооружения, колодцы, котельные, локальные сооружения инженерного обеспечения, газораспределительные пункты, шкафы, телефонные станции, сооружения связи, телевидения и т.п. объекты).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1" w:name="P1982"/>
      <w:bookmarkEnd w:id="31"/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4. Любые вспомогательные виды разрешенного использования земельных участков и объектов капитального строительства не могут по своим характеристикам (строительному объему, общей площади) превышать суммарное значение аналогичных показателей основных (условных) видов разрешенного использования земельных участков и объектов капитального строительства, при которых установлены данные вспомогательные виды разрешенного использования.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5. Для каждого земельного участка, иного объекта недвижимости, расположенных в границах поселения, разрешенным считается такое использование, которое соответствует: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1) градостроительным регламентам, установленным в </w:t>
      </w:r>
      <w:hyperlink w:anchor="P450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статьях 9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</w:t>
      </w:r>
      <w:hyperlink w:anchor="P1628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19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Правил, с учетом </w:t>
      </w:r>
      <w:hyperlink w:anchor="P1958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пунктов 1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</w:t>
      </w:r>
      <w:hyperlink w:anchor="P1982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5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настоящей статьи;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2) техническим регламентам, региональным и местным нормативам градостроительного проектирования;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3) ограничениям по условиям охраны объектов культурного наследия, экологическим и санитарно-эпидемиологическим условиям - в случаях, когда земельный участок, иной объект недвижимости расположены в соответствующей зоне с особыми условиями использования территории;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4) иным ограничениям на использование объектов капитального строительства (включая нормативные правовые акты об установлении публичных сервитутов, договоры об установлении частных сервитутов, иные предусмотренные законодательством документы).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6. Собственники, землепользователи, землевладельцы, арендаторы земельных участков, иных объектов недвижимости имеют право по своему усмотрению выбирать вид (виды) использования недвижимости, разрешенный как основной и вспомогательный к ним для соответствующих территориальных зон, при условии обязательного соблюдения требований технических регламентов, нормативно-технических документов, региональных и местных нормативов градостроительного проектирования.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7. Для использования земельных участков, объектов капитального строительства в соответствии с видом разрешенного использования, определенным как условно разрешенный для данной территориальной зоны, необходимо предоставление разрешения на условно разрешенный вид использования земельных участков.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8. Изменение одного вида на другой вид разрешенного использования земельных участков и иных объектов недвижимости реализуется градостроительными регламентами, установленными настоящими </w:t>
      </w: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Правилами.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9. Изменение одного вида на другой вид разрешенного использования земельных участков и иных объектов недвижимости осуществляется при условии: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1) выполнения требований технических регламентов;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2) получения лицом, обладающим правом на изменение одного вида на другой вид разрешенного использования земельных участков и иных объектов недвижимости, специального согласования посредством публичных слушаний, проводимых в соответствии с положением, указанным в </w:t>
      </w:r>
      <w:hyperlink w:anchor="P1974" w:history="1">
        <w:r w:rsidRPr="00747AE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п. 3</w:t>
        </w:r>
      </w:hyperlink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настоящей статьи;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sz w:val="28"/>
          <w:szCs w:val="28"/>
          <w:lang w:eastAsia="ru-RU"/>
        </w:rPr>
        <w:t>3) в случаях, когда испрашиваемый вид разрешенного использования земельных участков и иных объектов недвижимости является условно разрешенным.</w:t>
      </w: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47AE6" w:rsidRPr="00747AE6" w:rsidRDefault="00747AE6" w:rsidP="00747AE6">
      <w:pPr>
        <w:widowControl w:val="0"/>
        <w:autoSpaceDE w:val="0"/>
        <w:autoSpaceDN w:val="0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47AE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Статья 22. Ответственность за нарушение настоящих Правил</w:t>
      </w:r>
    </w:p>
    <w:p w:rsidR="00747AE6" w:rsidRPr="00747AE6" w:rsidRDefault="00747AE6" w:rsidP="00747AE6">
      <w:pPr>
        <w:pStyle w:val="ConsPlusTitle"/>
        <w:ind w:firstLine="540"/>
        <w:jc w:val="both"/>
        <w:outlineLvl w:val="1"/>
        <w:rPr>
          <w:rFonts w:ascii="Times New Roman" w:hAnsi="Times New Roman" w:cs="Times New Roman"/>
          <w:b w:val="0"/>
          <w:sz w:val="28"/>
          <w:szCs w:val="28"/>
        </w:rPr>
      </w:pPr>
      <w:r w:rsidRPr="00747AE6">
        <w:rPr>
          <w:rFonts w:ascii="Times New Roman" w:hAnsi="Times New Roman" w:cs="Times New Roman"/>
          <w:b w:val="0"/>
          <w:sz w:val="28"/>
          <w:szCs w:val="28"/>
        </w:rPr>
        <w:t>За нарушение настоящих Правил физические и юридические лица, а также должностные лица несут ответственность в соответствии с действующим законодательством Российской Федерации.</w:t>
      </w:r>
    </w:p>
    <w:p w:rsidR="00CA5E00" w:rsidRPr="00747AE6" w:rsidRDefault="00CA5E00">
      <w:pPr>
        <w:rPr>
          <w:rFonts w:ascii="Times New Roman" w:hAnsi="Times New Roman" w:cs="Times New Roman"/>
          <w:sz w:val="28"/>
        </w:rPr>
      </w:pPr>
    </w:p>
    <w:sectPr w:rsidR="00CA5E00" w:rsidRPr="00747AE6" w:rsidSect="00601E4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altName w:val="MapInfo ER Incident Centers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altName w:val="Calibri"/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eterburg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93A77"/>
    <w:multiLevelType w:val="hybridMultilevel"/>
    <w:tmpl w:val="6FB638EA"/>
    <w:lvl w:ilvl="0" w:tplc="B40E1A2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F4C4DEC"/>
    <w:multiLevelType w:val="hybridMultilevel"/>
    <w:tmpl w:val="213693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E41145"/>
    <w:multiLevelType w:val="hybridMultilevel"/>
    <w:tmpl w:val="54D622D8"/>
    <w:lvl w:ilvl="0" w:tplc="29F881C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62A5A70"/>
    <w:multiLevelType w:val="hybridMultilevel"/>
    <w:tmpl w:val="651C5C7A"/>
    <w:lvl w:ilvl="0" w:tplc="B40E1A2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7B21604"/>
    <w:multiLevelType w:val="hybridMultilevel"/>
    <w:tmpl w:val="42700CC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31D86675"/>
    <w:multiLevelType w:val="hybridMultilevel"/>
    <w:tmpl w:val="ABA8E096"/>
    <w:lvl w:ilvl="0" w:tplc="3A845A3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372B275C"/>
    <w:multiLevelType w:val="hybridMultilevel"/>
    <w:tmpl w:val="24FC1F64"/>
    <w:lvl w:ilvl="0" w:tplc="A29CDF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3D1B6D14"/>
    <w:multiLevelType w:val="hybridMultilevel"/>
    <w:tmpl w:val="B2948F58"/>
    <w:lvl w:ilvl="0" w:tplc="04190005">
      <w:start w:val="1"/>
      <w:numFmt w:val="bullet"/>
      <w:lvlText w:val=""/>
      <w:lvlJc w:val="left"/>
      <w:pPr>
        <w:tabs>
          <w:tab w:val="num" w:pos="644"/>
        </w:tabs>
        <w:ind w:left="644" w:hanging="360"/>
      </w:pPr>
      <w:rPr>
        <w:rFonts w:ascii="Wingdings" w:hAnsi="Wingdings" w:hint="default"/>
      </w:rPr>
    </w:lvl>
    <w:lvl w:ilvl="1" w:tplc="B40E1A2C">
      <w:start w:val="1"/>
      <w:numFmt w:val="bullet"/>
      <w:lvlText w:val="-"/>
      <w:lvlJc w:val="left"/>
      <w:pPr>
        <w:tabs>
          <w:tab w:val="num" w:pos="1488"/>
        </w:tabs>
        <w:ind w:left="1488" w:hanging="408"/>
      </w:pPr>
      <w:rPr>
        <w:rFonts w:ascii="Times New Roman" w:hAnsi="Times New Roman" w:hint="default"/>
      </w:rPr>
    </w:lvl>
    <w:lvl w:ilvl="2" w:tplc="B856427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822154E"/>
    <w:multiLevelType w:val="singleLevel"/>
    <w:tmpl w:val="B40E1A2C"/>
    <w:lvl w:ilvl="0">
      <w:start w:val="1"/>
      <w:numFmt w:val="bullet"/>
      <w:lvlText w:val="-"/>
      <w:lvlJc w:val="left"/>
      <w:pPr>
        <w:tabs>
          <w:tab w:val="num" w:pos="408"/>
        </w:tabs>
        <w:ind w:left="408" w:hanging="408"/>
      </w:pPr>
      <w:rPr>
        <w:rFonts w:ascii="Times New Roman" w:hAnsi="Times New Roman" w:cs="Times New Roman" w:hint="default"/>
      </w:rPr>
    </w:lvl>
  </w:abstractNum>
  <w:abstractNum w:abstractNumId="9" w15:restartNumberingAfterBreak="0">
    <w:nsid w:val="51283003"/>
    <w:multiLevelType w:val="hybridMultilevel"/>
    <w:tmpl w:val="6B840AE6"/>
    <w:lvl w:ilvl="0" w:tplc="9E04A586">
      <w:start w:val="1"/>
      <w:numFmt w:val="decimal"/>
      <w:lvlText w:val="%1."/>
      <w:lvlJc w:val="left"/>
      <w:pPr>
        <w:ind w:left="9149" w:hanging="360"/>
      </w:pPr>
      <w:rPr>
        <w:rFonts w:ascii="Times New Roman" w:eastAsia="Calibri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 w15:restartNumberingAfterBreak="0">
    <w:nsid w:val="57646D6E"/>
    <w:multiLevelType w:val="hybridMultilevel"/>
    <w:tmpl w:val="E6E47B86"/>
    <w:lvl w:ilvl="0" w:tplc="65444C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586861"/>
    <w:multiLevelType w:val="hybridMultilevel"/>
    <w:tmpl w:val="4CA0F956"/>
    <w:lvl w:ilvl="0" w:tplc="8E5619B4">
      <w:start w:val="220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732"/>
        </w:tabs>
        <w:ind w:left="7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452"/>
        </w:tabs>
        <w:ind w:left="14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72"/>
        </w:tabs>
        <w:ind w:left="21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92"/>
        </w:tabs>
        <w:ind w:left="28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612"/>
        </w:tabs>
        <w:ind w:left="36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332"/>
        </w:tabs>
        <w:ind w:left="43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052"/>
        </w:tabs>
        <w:ind w:left="50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72"/>
        </w:tabs>
        <w:ind w:left="5772" w:hanging="360"/>
      </w:pPr>
      <w:rPr>
        <w:rFonts w:ascii="Wingdings" w:hAnsi="Wingdings" w:hint="default"/>
      </w:rPr>
    </w:lvl>
  </w:abstractNum>
  <w:abstractNum w:abstractNumId="12" w15:restartNumberingAfterBreak="0">
    <w:nsid w:val="6C89001C"/>
    <w:multiLevelType w:val="hybridMultilevel"/>
    <w:tmpl w:val="AB3E16C6"/>
    <w:lvl w:ilvl="0" w:tplc="65444C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FD63051"/>
    <w:multiLevelType w:val="hybridMultilevel"/>
    <w:tmpl w:val="F4421D34"/>
    <w:lvl w:ilvl="0" w:tplc="3E4C52D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7D920C88"/>
    <w:multiLevelType w:val="multilevel"/>
    <w:tmpl w:val="D9EEF708"/>
    <w:lvl w:ilvl="0">
      <w:start w:val="1"/>
      <w:numFmt w:val="decimal"/>
      <w:lvlText w:val="%1."/>
      <w:lvlJc w:val="left"/>
      <w:pPr>
        <w:ind w:left="1129" w:hanging="4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30" w:hanging="720"/>
      </w:pPr>
      <w:rPr>
        <w:rFonts w:ascii="Times New Roman" w:hAnsi="Times New Roman" w:cs="Times New Roman" w:hint="default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71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1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35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5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36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5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005" w:hanging="2160"/>
      </w:pPr>
      <w:rPr>
        <w:rFonts w:hint="default"/>
      </w:rPr>
    </w:lvl>
  </w:abstractNum>
  <w:abstractNum w:abstractNumId="15" w15:restartNumberingAfterBreak="0">
    <w:nsid w:val="7E97365C"/>
    <w:multiLevelType w:val="hybridMultilevel"/>
    <w:tmpl w:val="5EDA3EF2"/>
    <w:lvl w:ilvl="0" w:tplc="6D02547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9"/>
  </w:num>
  <w:num w:numId="2">
    <w:abstractNumId w:val="7"/>
  </w:num>
  <w:num w:numId="3">
    <w:abstractNumId w:val="8"/>
  </w:num>
  <w:num w:numId="4">
    <w:abstractNumId w:val="4"/>
  </w:num>
  <w:num w:numId="5">
    <w:abstractNumId w:val="11"/>
  </w:num>
  <w:num w:numId="6">
    <w:abstractNumId w:val="0"/>
  </w:num>
  <w:num w:numId="7">
    <w:abstractNumId w:val="3"/>
  </w:num>
  <w:num w:numId="8">
    <w:abstractNumId w:val="10"/>
  </w:num>
  <w:num w:numId="9">
    <w:abstractNumId w:val="12"/>
  </w:num>
  <w:num w:numId="10">
    <w:abstractNumId w:val="5"/>
  </w:num>
  <w:num w:numId="11">
    <w:abstractNumId w:val="13"/>
  </w:num>
  <w:num w:numId="12">
    <w:abstractNumId w:val="6"/>
  </w:num>
  <w:num w:numId="13">
    <w:abstractNumId w:val="15"/>
  </w:num>
  <w:num w:numId="14">
    <w:abstractNumId w:val="1"/>
  </w:num>
  <w:num w:numId="15">
    <w:abstractNumId w:val="14"/>
  </w:num>
  <w:num w:numId="1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1E45"/>
    <w:rsid w:val="00133845"/>
    <w:rsid w:val="00355B22"/>
    <w:rsid w:val="00356ED5"/>
    <w:rsid w:val="00601E45"/>
    <w:rsid w:val="00681D40"/>
    <w:rsid w:val="00747AE6"/>
    <w:rsid w:val="00BE53E1"/>
    <w:rsid w:val="00CA5E00"/>
    <w:rsid w:val="00FC40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906DA4"/>
  <w15:chartTrackingRefBased/>
  <w15:docId w15:val="{37CDE6FB-AA45-4310-B609-8AA0537072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747AE6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747AE6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paragraph" w:styleId="3">
    <w:name w:val="heading 3"/>
    <w:basedOn w:val="a"/>
    <w:next w:val="a"/>
    <w:link w:val="30"/>
    <w:unhideWhenUsed/>
    <w:qFormat/>
    <w:rsid w:val="00747AE6"/>
    <w:pPr>
      <w:keepNext/>
      <w:spacing w:before="240" w:after="60" w:line="240" w:lineRule="auto"/>
      <w:outlineLvl w:val="2"/>
    </w:pPr>
    <w:rPr>
      <w:rFonts w:ascii="Calibri Light" w:eastAsia="Times New Roman" w:hAnsi="Calibri Light" w:cs="Times New Roman"/>
      <w:b/>
      <w:bCs/>
      <w:sz w:val="26"/>
      <w:szCs w:val="26"/>
      <w:lang w:eastAsia="ru-RU"/>
    </w:rPr>
  </w:style>
  <w:style w:type="paragraph" w:styleId="7">
    <w:name w:val="heading 7"/>
    <w:basedOn w:val="a"/>
    <w:next w:val="a"/>
    <w:link w:val="70"/>
    <w:qFormat/>
    <w:rsid w:val="00747AE6"/>
    <w:pPr>
      <w:spacing w:before="240" w:after="60" w:line="276" w:lineRule="auto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rsid w:val="00601E45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ConsPlusNormal">
    <w:name w:val="ConsPlusNormal"/>
    <w:rsid w:val="00601E45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747AE6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747AE6"/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747AE6"/>
    <w:rPr>
      <w:rFonts w:ascii="Calibri Light" w:eastAsia="Times New Roman" w:hAnsi="Calibri Light" w:cs="Times New Roman"/>
      <w:b/>
      <w:bCs/>
      <w:sz w:val="26"/>
      <w:szCs w:val="26"/>
      <w:lang w:eastAsia="ru-RU"/>
    </w:rPr>
  </w:style>
  <w:style w:type="character" w:customStyle="1" w:styleId="70">
    <w:name w:val="Заголовок 7 Знак"/>
    <w:basedOn w:val="a0"/>
    <w:link w:val="7"/>
    <w:rsid w:val="00747AE6"/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11">
    <w:name w:val="Нет списка1"/>
    <w:next w:val="a2"/>
    <w:uiPriority w:val="99"/>
    <w:semiHidden/>
    <w:rsid w:val="00747AE6"/>
  </w:style>
  <w:style w:type="paragraph" w:customStyle="1" w:styleId="a3">
    <w:basedOn w:val="a"/>
    <w:next w:val="a4"/>
    <w:link w:val="a5"/>
    <w:qFormat/>
    <w:rsid w:val="00747AE6"/>
    <w:pPr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sz w:val="24"/>
    </w:rPr>
  </w:style>
  <w:style w:type="paragraph" w:styleId="a6">
    <w:name w:val="header"/>
    <w:aliases w:val="ВерхКолонтитул"/>
    <w:basedOn w:val="a"/>
    <w:link w:val="a7"/>
    <w:uiPriority w:val="99"/>
    <w:rsid w:val="00747AE6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Верхний колонтитул Знак"/>
    <w:aliases w:val="ВерхКолонтитул Знак"/>
    <w:basedOn w:val="a0"/>
    <w:link w:val="a6"/>
    <w:uiPriority w:val="99"/>
    <w:rsid w:val="00747A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ody Text"/>
    <w:basedOn w:val="a"/>
    <w:link w:val="a9"/>
    <w:rsid w:val="00747AE6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9">
    <w:name w:val="Основной текст Знак"/>
    <w:basedOn w:val="a0"/>
    <w:link w:val="a8"/>
    <w:rsid w:val="00747AE6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a">
    <w:name w:val="page number"/>
    <w:basedOn w:val="a0"/>
    <w:rsid w:val="00747AE6"/>
  </w:style>
  <w:style w:type="paragraph" w:styleId="ab">
    <w:name w:val="footer"/>
    <w:basedOn w:val="a"/>
    <w:link w:val="ac"/>
    <w:rsid w:val="00747AE6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c">
    <w:name w:val="Нижний колонтитул Знак"/>
    <w:basedOn w:val="a0"/>
    <w:link w:val="ab"/>
    <w:rsid w:val="00747A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2"/>
    <w:basedOn w:val="a"/>
    <w:link w:val="22"/>
    <w:rsid w:val="00747AE6"/>
    <w:pPr>
      <w:spacing w:after="0" w:line="36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747AE6"/>
    <w:rPr>
      <w:rFonts w:ascii="Times New Roman" w:eastAsia="Times New Roman" w:hAnsi="Times New Roman" w:cs="Times New Roman"/>
      <w:sz w:val="28"/>
      <w:szCs w:val="24"/>
      <w:lang w:eastAsia="ru-RU"/>
    </w:rPr>
  </w:style>
  <w:style w:type="table" w:styleId="ad">
    <w:name w:val="Table Grid"/>
    <w:basedOn w:val="a1"/>
    <w:rsid w:val="00747AE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Document Map"/>
    <w:basedOn w:val="a"/>
    <w:link w:val="af"/>
    <w:rsid w:val="00747AE6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">
    <w:name w:val="Схема документа Знак"/>
    <w:basedOn w:val="a0"/>
    <w:link w:val="ae"/>
    <w:rsid w:val="00747AE6"/>
    <w:rPr>
      <w:rFonts w:ascii="Tahoma" w:eastAsia="Times New Roman" w:hAnsi="Tahoma" w:cs="Tahoma"/>
      <w:sz w:val="16"/>
      <w:szCs w:val="16"/>
      <w:lang w:eastAsia="ru-RU"/>
    </w:rPr>
  </w:style>
  <w:style w:type="paragraph" w:styleId="af0">
    <w:name w:val="Balloon Text"/>
    <w:basedOn w:val="a"/>
    <w:link w:val="af1"/>
    <w:rsid w:val="00747AE6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1">
    <w:name w:val="Текст выноски Знак"/>
    <w:basedOn w:val="a0"/>
    <w:link w:val="af0"/>
    <w:rsid w:val="00747AE6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WW8Num1z2">
    <w:name w:val="WW8Num1z2"/>
    <w:rsid w:val="00747AE6"/>
    <w:rPr>
      <w:rFonts w:cs="Times New Roman"/>
    </w:rPr>
  </w:style>
  <w:style w:type="paragraph" w:styleId="af2">
    <w:name w:val="List Paragraph"/>
    <w:basedOn w:val="a"/>
    <w:uiPriority w:val="34"/>
    <w:qFormat/>
    <w:rsid w:val="00747AE6"/>
    <w:pPr>
      <w:ind w:left="720"/>
      <w:contextualSpacing/>
    </w:pPr>
    <w:rPr>
      <w:rFonts w:ascii="Calibri" w:eastAsia="Calibri" w:hAnsi="Calibri" w:cs="Times New Roman"/>
    </w:rPr>
  </w:style>
  <w:style w:type="paragraph" w:styleId="af3">
    <w:name w:val="Body Text Indent"/>
    <w:aliases w:val="Основной текст 1,Нумерованный список !!"/>
    <w:basedOn w:val="a"/>
    <w:link w:val="af4"/>
    <w:rsid w:val="00747AE6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4">
    <w:name w:val="Основной текст с отступом Знак"/>
    <w:aliases w:val="Основной текст 1 Знак,Нумерованный список !! Знак"/>
    <w:basedOn w:val="a0"/>
    <w:link w:val="af3"/>
    <w:rsid w:val="00747A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5">
    <w:name w:val="No Spacing"/>
    <w:uiPriority w:val="1"/>
    <w:qFormat/>
    <w:rsid w:val="00747AE6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af6">
    <w:name w:val="список"/>
    <w:basedOn w:val="a"/>
    <w:rsid w:val="00747AE6"/>
    <w:pPr>
      <w:keepLines/>
      <w:spacing w:after="0" w:line="240" w:lineRule="auto"/>
      <w:ind w:left="709" w:hanging="284"/>
      <w:jc w:val="both"/>
    </w:pPr>
    <w:rPr>
      <w:rFonts w:ascii="Peterburg" w:eastAsia="Times New Roman" w:hAnsi="Peterburg" w:cs="Times New Roman"/>
      <w:sz w:val="24"/>
      <w:szCs w:val="20"/>
      <w:lang w:eastAsia="ru-RU"/>
    </w:rPr>
  </w:style>
  <w:style w:type="paragraph" w:customStyle="1" w:styleId="af7">
    <w:name w:val="Îáû÷íûé"/>
    <w:rsid w:val="00747AE6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8">
    <w:name w:val="ñïèñîê"/>
    <w:basedOn w:val="af7"/>
    <w:rsid w:val="00747AE6"/>
    <w:pPr>
      <w:keepLines/>
      <w:ind w:left="709" w:hanging="284"/>
      <w:jc w:val="both"/>
    </w:pPr>
    <w:rPr>
      <w:rFonts w:ascii="Peterburg" w:hAnsi="Peterburg"/>
      <w:sz w:val="24"/>
    </w:rPr>
  </w:style>
  <w:style w:type="character" w:customStyle="1" w:styleId="a5">
    <w:name w:val="Заголовок Знак"/>
    <w:link w:val="a3"/>
    <w:rsid w:val="00747AE6"/>
    <w:rPr>
      <w:sz w:val="24"/>
    </w:rPr>
  </w:style>
  <w:style w:type="paragraph" w:customStyle="1" w:styleId="12">
    <w:name w:val="Обычный 1"/>
    <w:basedOn w:val="a"/>
    <w:autoRedefine/>
    <w:rsid w:val="00747AE6"/>
    <w:pPr>
      <w:tabs>
        <w:tab w:val="left" w:pos="142"/>
      </w:tabs>
      <w:suppressAutoHyphens/>
      <w:spacing w:after="0" w:line="240" w:lineRule="auto"/>
      <w:ind w:right="-1" w:firstLine="709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23">
    <w:name w:val="Body Text Indent 2"/>
    <w:basedOn w:val="a"/>
    <w:link w:val="24"/>
    <w:rsid w:val="00747AE6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4">
    <w:name w:val="Основной текст с отступом 2 Знак"/>
    <w:basedOn w:val="a0"/>
    <w:link w:val="23"/>
    <w:rsid w:val="00747A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3"/>
    <w:basedOn w:val="a"/>
    <w:link w:val="32"/>
    <w:rsid w:val="00747AE6"/>
    <w:pPr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32">
    <w:name w:val="Основной текст 3 Знак"/>
    <w:basedOn w:val="a0"/>
    <w:link w:val="31"/>
    <w:rsid w:val="00747AE6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Title">
    <w:name w:val="ConsTitle"/>
    <w:rsid w:val="00747AE6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13">
    <w:name w:val="Обычный1"/>
    <w:link w:val="Normal"/>
    <w:rsid w:val="00747AE6"/>
    <w:pPr>
      <w:widowControl w:val="0"/>
      <w:suppressAutoHyphens/>
      <w:overflowPunct w:val="0"/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Normal">
    <w:name w:val="Normal Знак"/>
    <w:link w:val="13"/>
    <w:rsid w:val="00747AE6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14">
    <w:name w:val="Основной текст с отступом1"/>
    <w:basedOn w:val="a"/>
    <w:rsid w:val="00747AE6"/>
    <w:pPr>
      <w:widowControl w:val="0"/>
      <w:tabs>
        <w:tab w:val="left" w:pos="3600"/>
      </w:tabs>
      <w:suppressAutoHyphens/>
      <w:overflowPunct w:val="0"/>
      <w:autoSpaceDE w:val="0"/>
      <w:spacing w:after="0" w:line="240" w:lineRule="auto"/>
      <w:ind w:left="3600" w:hanging="2700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4">
    <w:name w:val="Знак4"/>
    <w:basedOn w:val="a"/>
    <w:link w:val="40"/>
    <w:rsid w:val="00747AE6"/>
    <w:pPr>
      <w:spacing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40">
    <w:name w:val="Знак4 Знак"/>
    <w:link w:val="4"/>
    <w:rsid w:val="00747AE6"/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25">
    <w:name w:val="З2"/>
    <w:basedOn w:val="a"/>
    <w:next w:val="a"/>
    <w:rsid w:val="00747AE6"/>
    <w:pPr>
      <w:spacing w:after="0" w:line="360" w:lineRule="auto"/>
      <w:ind w:firstLine="748"/>
      <w:jc w:val="both"/>
    </w:pPr>
    <w:rPr>
      <w:rFonts w:ascii="Times New Roman" w:eastAsia="Times New Roman" w:hAnsi="Times New Roman" w:cs="Times New Roman"/>
      <w:b/>
      <w:snapToGrid w:val="0"/>
      <w:sz w:val="24"/>
      <w:szCs w:val="20"/>
      <w:lang w:eastAsia="ru-RU"/>
    </w:rPr>
  </w:style>
  <w:style w:type="paragraph" w:styleId="af9">
    <w:name w:val="Normal (Web)"/>
    <w:basedOn w:val="a"/>
    <w:rsid w:val="00747AE6"/>
    <w:pPr>
      <w:spacing w:before="30" w:after="30" w:line="240" w:lineRule="auto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justify2">
    <w:name w:val="justify2"/>
    <w:basedOn w:val="a"/>
    <w:rsid w:val="00747AE6"/>
    <w:pPr>
      <w:spacing w:before="200" w:after="100" w:afterAutospacing="1" w:line="240" w:lineRule="auto"/>
      <w:ind w:firstLine="600"/>
      <w:jc w:val="both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fa">
    <w:name w:val="footnote reference"/>
    <w:rsid w:val="00747AE6"/>
    <w:rPr>
      <w:vertAlign w:val="superscript"/>
    </w:rPr>
  </w:style>
  <w:style w:type="paragraph" w:customStyle="1" w:styleId="ConsNormal">
    <w:name w:val="ConsNormal"/>
    <w:rsid w:val="00747AE6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b">
    <w:name w:val="Заголовок статьи"/>
    <w:basedOn w:val="a"/>
    <w:next w:val="a"/>
    <w:rsid w:val="00747AE6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Arial"/>
      <w:sz w:val="26"/>
      <w:szCs w:val="26"/>
      <w:lang w:eastAsia="ru-RU"/>
    </w:rPr>
  </w:style>
  <w:style w:type="paragraph" w:customStyle="1" w:styleId="Style5">
    <w:name w:val="Style5"/>
    <w:basedOn w:val="a"/>
    <w:rsid w:val="00747AE6"/>
    <w:pPr>
      <w:widowControl w:val="0"/>
      <w:autoSpaceDE w:val="0"/>
      <w:autoSpaceDN w:val="0"/>
      <w:adjustRightInd w:val="0"/>
      <w:spacing w:after="0" w:line="266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c">
    <w:name w:val="Strong"/>
    <w:qFormat/>
    <w:rsid w:val="00747AE6"/>
    <w:rPr>
      <w:b/>
      <w:bCs/>
    </w:rPr>
  </w:style>
  <w:style w:type="character" w:styleId="afd">
    <w:name w:val="Hyperlink"/>
    <w:uiPriority w:val="99"/>
    <w:rsid w:val="00747AE6"/>
    <w:rPr>
      <w:color w:val="0000FF"/>
      <w:u w:val="single"/>
    </w:rPr>
  </w:style>
  <w:style w:type="paragraph" w:styleId="33">
    <w:name w:val="Body Text Indent 3"/>
    <w:basedOn w:val="a"/>
    <w:link w:val="34"/>
    <w:rsid w:val="00747AE6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4">
    <w:name w:val="Основной текст с отступом 3 Знак"/>
    <w:basedOn w:val="a0"/>
    <w:link w:val="33"/>
    <w:rsid w:val="00747AE6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styleId="afe">
    <w:name w:val="Emphasis"/>
    <w:qFormat/>
    <w:rsid w:val="00747AE6"/>
    <w:rPr>
      <w:i/>
      <w:iCs/>
    </w:rPr>
  </w:style>
  <w:style w:type="character" w:customStyle="1" w:styleId="toctoggle">
    <w:name w:val="toctoggle"/>
    <w:rsid w:val="00747AE6"/>
  </w:style>
  <w:style w:type="character" w:customStyle="1" w:styleId="tocnumber2">
    <w:name w:val="tocnumber2"/>
    <w:rsid w:val="00747AE6"/>
  </w:style>
  <w:style w:type="character" w:customStyle="1" w:styleId="toctext">
    <w:name w:val="toctext"/>
    <w:rsid w:val="00747AE6"/>
  </w:style>
  <w:style w:type="character" w:customStyle="1" w:styleId="editsection">
    <w:name w:val="editsection"/>
    <w:rsid w:val="00747AE6"/>
  </w:style>
  <w:style w:type="character" w:customStyle="1" w:styleId="mw-headline">
    <w:name w:val="mw-headline"/>
    <w:rsid w:val="00747AE6"/>
  </w:style>
  <w:style w:type="paragraph" w:customStyle="1" w:styleId="Iniiaiieoaenonionooiii2">
    <w:name w:val="Iniiaiie oaeno n ionooiii 2"/>
    <w:basedOn w:val="a"/>
    <w:rsid w:val="00747AE6"/>
    <w:pPr>
      <w:spacing w:after="0" w:line="240" w:lineRule="auto"/>
      <w:ind w:firstLine="284"/>
      <w:jc w:val="both"/>
    </w:pPr>
    <w:rPr>
      <w:rFonts w:ascii="Peterburg" w:eastAsia="Times New Roman" w:hAnsi="Peterburg" w:cs="Times New Roman"/>
      <w:sz w:val="20"/>
      <w:szCs w:val="20"/>
      <w:lang w:eastAsia="ru-RU"/>
    </w:rPr>
  </w:style>
  <w:style w:type="character" w:styleId="aff">
    <w:name w:val="FollowedHyperlink"/>
    <w:rsid w:val="00747AE6"/>
    <w:rPr>
      <w:color w:val="800080"/>
      <w:u w:val="single"/>
    </w:rPr>
  </w:style>
  <w:style w:type="paragraph" w:customStyle="1" w:styleId="Iniiaiieoaeno">
    <w:name w:val="Iniiaiie oaeno"/>
    <w:basedOn w:val="a"/>
    <w:rsid w:val="00747AE6"/>
    <w:pPr>
      <w:spacing w:after="0" w:line="240" w:lineRule="auto"/>
      <w:jc w:val="both"/>
    </w:pPr>
    <w:rPr>
      <w:rFonts w:ascii="Peterburg" w:eastAsia="Times New Roman" w:hAnsi="Peterburg" w:cs="Times New Roman"/>
      <w:sz w:val="20"/>
      <w:szCs w:val="20"/>
      <w:lang w:eastAsia="ru-RU"/>
    </w:rPr>
  </w:style>
  <w:style w:type="paragraph" w:customStyle="1" w:styleId="Style1">
    <w:name w:val="Style1"/>
    <w:basedOn w:val="a"/>
    <w:rsid w:val="00747AE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">
    <w:name w:val="Style2"/>
    <w:basedOn w:val="a"/>
    <w:rsid w:val="00747AE6"/>
    <w:pPr>
      <w:widowControl w:val="0"/>
      <w:autoSpaceDE w:val="0"/>
      <w:autoSpaceDN w:val="0"/>
      <w:adjustRightInd w:val="0"/>
      <w:spacing w:after="0" w:line="281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"/>
    <w:rsid w:val="00747AE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2">
    <w:name w:val="Font Style42"/>
    <w:rsid w:val="00747AE6"/>
    <w:rPr>
      <w:rFonts w:ascii="Times New Roman" w:hAnsi="Times New Roman" w:cs="Times New Roman"/>
      <w:b/>
      <w:bCs/>
      <w:sz w:val="20"/>
      <w:szCs w:val="20"/>
    </w:rPr>
  </w:style>
  <w:style w:type="paragraph" w:customStyle="1" w:styleId="Style13">
    <w:name w:val="Style13"/>
    <w:basedOn w:val="a"/>
    <w:rsid w:val="00747AE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4"/>
      <w:lang w:eastAsia="ru-RU"/>
    </w:rPr>
  </w:style>
  <w:style w:type="character" w:customStyle="1" w:styleId="FontStyle31">
    <w:name w:val="Font Style31"/>
    <w:rsid w:val="00747AE6"/>
    <w:rPr>
      <w:rFonts w:ascii="Times New Roman" w:hAnsi="Times New Roman" w:cs="Times New Roman" w:hint="default"/>
      <w:sz w:val="18"/>
      <w:szCs w:val="18"/>
    </w:rPr>
  </w:style>
  <w:style w:type="paragraph" w:customStyle="1" w:styleId="Style4">
    <w:name w:val="Style4"/>
    <w:basedOn w:val="a"/>
    <w:rsid w:val="00747AE6"/>
    <w:pPr>
      <w:widowControl w:val="0"/>
      <w:autoSpaceDE w:val="0"/>
      <w:autoSpaceDN w:val="0"/>
      <w:adjustRightInd w:val="0"/>
      <w:spacing w:after="0" w:line="226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5">
    <w:name w:val="Style15"/>
    <w:basedOn w:val="a"/>
    <w:rsid w:val="00747AE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0">
    <w:name w:val="Style20"/>
    <w:basedOn w:val="a"/>
    <w:rsid w:val="00747AE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50">
    <w:name w:val="Font Style50"/>
    <w:rsid w:val="00747AE6"/>
    <w:rPr>
      <w:rFonts w:ascii="Courier New" w:hAnsi="Courier New" w:cs="Courier New" w:hint="default"/>
      <w:sz w:val="16"/>
      <w:szCs w:val="16"/>
    </w:rPr>
  </w:style>
  <w:style w:type="paragraph" w:customStyle="1" w:styleId="Style28">
    <w:name w:val="Style28"/>
    <w:basedOn w:val="a"/>
    <w:rsid w:val="00747AE6"/>
    <w:pPr>
      <w:widowControl w:val="0"/>
      <w:autoSpaceDE w:val="0"/>
      <w:autoSpaceDN w:val="0"/>
      <w:adjustRightInd w:val="0"/>
      <w:spacing w:after="0" w:line="235" w:lineRule="exact"/>
      <w:ind w:firstLine="31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10">
    <w:name w:val="Основной текст 31"/>
    <w:basedOn w:val="a"/>
    <w:rsid w:val="00747AE6"/>
    <w:pPr>
      <w:suppressAutoHyphens/>
      <w:autoSpaceDE w:val="0"/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18"/>
      <w:lang w:eastAsia="ar-SA"/>
    </w:rPr>
  </w:style>
  <w:style w:type="paragraph" w:customStyle="1" w:styleId="15">
    <w:name w:val="Название1"/>
    <w:basedOn w:val="a"/>
    <w:link w:val="aff0"/>
    <w:qFormat/>
    <w:rsid w:val="00747AE6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aff0">
    <w:name w:val="Название Знак"/>
    <w:link w:val="15"/>
    <w:rsid w:val="00747AE6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Iauiue">
    <w:name w:val="Iau?iue"/>
    <w:rsid w:val="00747AE6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PlusNonformat">
    <w:name w:val="ConsPlusNonformat"/>
    <w:rsid w:val="00747AE6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Heading">
    <w:name w:val="Heading"/>
    <w:rsid w:val="00747AE6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lang w:eastAsia="ru-RU"/>
    </w:rPr>
  </w:style>
  <w:style w:type="paragraph" w:customStyle="1" w:styleId="4TimesNewRoman12">
    <w:name w:val="Стиль  Знак4 + Times New Roman 12 пт"/>
    <w:basedOn w:val="4"/>
    <w:rsid w:val="00747AE6"/>
    <w:rPr>
      <w:rFonts w:ascii="Times New Roman" w:hAnsi="Times New Roman"/>
      <w:smallCaps/>
      <w:sz w:val="24"/>
    </w:rPr>
  </w:style>
  <w:style w:type="paragraph" w:customStyle="1" w:styleId="aff1">
    <w:name w:val="таблица"/>
    <w:basedOn w:val="a8"/>
    <w:rsid w:val="00747AE6"/>
    <w:rPr>
      <w:sz w:val="24"/>
      <w:szCs w:val="20"/>
    </w:rPr>
  </w:style>
  <w:style w:type="paragraph" w:customStyle="1" w:styleId="aff2">
    <w:name w:val="Основа"/>
    <w:basedOn w:val="a"/>
    <w:rsid w:val="00747AE6"/>
    <w:pPr>
      <w:spacing w:before="120" w:after="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3">
    <w:name w:val="Новый абзац"/>
    <w:basedOn w:val="a"/>
    <w:link w:val="26"/>
    <w:rsid w:val="00747AE6"/>
    <w:pPr>
      <w:spacing w:after="120" w:line="240" w:lineRule="auto"/>
      <w:ind w:firstLine="567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26">
    <w:name w:val="Новый абзац Знак2"/>
    <w:link w:val="aff3"/>
    <w:rsid w:val="00747AE6"/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aff4">
    <w:name w:val="Комментарий"/>
    <w:basedOn w:val="a"/>
    <w:next w:val="a"/>
    <w:rsid w:val="00747AE6"/>
    <w:pPr>
      <w:widowControl w:val="0"/>
      <w:autoSpaceDE w:val="0"/>
      <w:autoSpaceDN w:val="0"/>
      <w:adjustRightInd w:val="0"/>
      <w:spacing w:after="0" w:line="240" w:lineRule="auto"/>
      <w:ind w:left="170"/>
      <w:jc w:val="both"/>
    </w:pPr>
    <w:rPr>
      <w:rFonts w:ascii="Arial" w:eastAsia="Times New Roman" w:hAnsi="Arial" w:cs="Arial"/>
      <w:i/>
      <w:iCs/>
      <w:color w:val="800080"/>
      <w:sz w:val="26"/>
      <w:szCs w:val="26"/>
      <w:lang w:eastAsia="ru-RU"/>
    </w:rPr>
  </w:style>
  <w:style w:type="paragraph" w:customStyle="1" w:styleId="Default">
    <w:name w:val="Default"/>
    <w:rsid w:val="00747AE6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320">
    <w:name w:val="Основной текст 32"/>
    <w:basedOn w:val="a"/>
    <w:rsid w:val="00747AE6"/>
    <w:pPr>
      <w:suppressAutoHyphens/>
      <w:autoSpaceDE w:val="0"/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18"/>
      <w:lang w:eastAsia="ar-SA"/>
    </w:rPr>
  </w:style>
  <w:style w:type="paragraph" w:customStyle="1" w:styleId="aff5">
    <w:name w:val="Знак"/>
    <w:basedOn w:val="a"/>
    <w:rsid w:val="00747AE6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aff6">
    <w:name w:val="Знак Знак Знак Знак"/>
    <w:basedOn w:val="a"/>
    <w:rsid w:val="00747AE6"/>
    <w:pPr>
      <w:spacing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16">
    <w:name w:val="Знак Знак1 Знак"/>
    <w:basedOn w:val="a"/>
    <w:rsid w:val="00747AE6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styleId="aff7">
    <w:name w:val="annotation text"/>
    <w:basedOn w:val="a"/>
    <w:link w:val="aff8"/>
    <w:rsid w:val="00747AE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8">
    <w:name w:val="Текст примечания Знак"/>
    <w:basedOn w:val="a0"/>
    <w:link w:val="aff7"/>
    <w:rsid w:val="00747AE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9">
    <w:name w:val="annotation reference"/>
    <w:rsid w:val="00747AE6"/>
    <w:rPr>
      <w:sz w:val="16"/>
      <w:szCs w:val="16"/>
    </w:rPr>
  </w:style>
  <w:style w:type="paragraph" w:styleId="affa">
    <w:name w:val="annotation subject"/>
    <w:basedOn w:val="aff7"/>
    <w:next w:val="aff7"/>
    <w:link w:val="affb"/>
    <w:rsid w:val="00747AE6"/>
    <w:rPr>
      <w:b/>
      <w:bCs/>
    </w:rPr>
  </w:style>
  <w:style w:type="character" w:customStyle="1" w:styleId="affb">
    <w:name w:val="Тема примечания Знак"/>
    <w:basedOn w:val="aff8"/>
    <w:link w:val="affa"/>
    <w:rsid w:val="00747AE6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17">
    <w:name w:val="1 Основной текст"/>
    <w:basedOn w:val="a"/>
    <w:rsid w:val="00747AE6"/>
    <w:pPr>
      <w:suppressAutoHyphens/>
      <w:spacing w:after="0" w:line="276" w:lineRule="auto"/>
      <w:ind w:firstLine="709"/>
      <w:jc w:val="both"/>
    </w:pPr>
    <w:rPr>
      <w:rFonts w:ascii="Times New Roman" w:eastAsia="Times New Roman" w:hAnsi="Times New Roman" w:cs="Times New Roman"/>
      <w:sz w:val="24"/>
      <w:szCs w:val="28"/>
      <w:lang w:eastAsia="ar-SA"/>
    </w:rPr>
  </w:style>
  <w:style w:type="character" w:styleId="affc">
    <w:name w:val="Subtle Emphasis"/>
    <w:uiPriority w:val="19"/>
    <w:qFormat/>
    <w:rsid w:val="00747AE6"/>
    <w:rPr>
      <w:i/>
      <w:iCs/>
      <w:color w:val="404040"/>
    </w:rPr>
  </w:style>
  <w:style w:type="paragraph" w:customStyle="1" w:styleId="18">
    <w:name w:val="Без интервала1"/>
    <w:rsid w:val="00747AE6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19">
    <w:name w:val="Слабое выделение1"/>
    <w:rsid w:val="00747AE6"/>
    <w:rPr>
      <w:i/>
      <w:color w:val="404040"/>
    </w:rPr>
  </w:style>
  <w:style w:type="table" w:customStyle="1" w:styleId="1a">
    <w:name w:val="Сетка таблицы1"/>
    <w:basedOn w:val="a1"/>
    <w:next w:val="ad"/>
    <w:rsid w:val="00747AE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">
    <w:name w:val="Сетка таблицы2"/>
    <w:basedOn w:val="a1"/>
    <w:next w:val="ad"/>
    <w:rsid w:val="00747AE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">
    <w:name w:val="Сетка таблицы3"/>
    <w:basedOn w:val="a1"/>
    <w:next w:val="ad"/>
    <w:rsid w:val="00747AE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Title"/>
    <w:basedOn w:val="a"/>
    <w:next w:val="a"/>
    <w:link w:val="1b"/>
    <w:uiPriority w:val="10"/>
    <w:qFormat/>
    <w:rsid w:val="00747AE6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b">
    <w:name w:val="Заголовок Знак1"/>
    <w:basedOn w:val="a0"/>
    <w:link w:val="a4"/>
    <w:uiPriority w:val="10"/>
    <w:rsid w:val="00747AE6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B980D97666390A4A311C39D957BF9D6B8CA6090CF573973466D0549EAA86C0FCB6899BFD601603207E8F476C37685BD9720D422D21885A42z4E" TargetMode="External"/><Relationship Id="rId21" Type="http://schemas.openxmlformats.org/officeDocument/2006/relationships/hyperlink" Target="consultantplus://offline/ref=D5B980D97666390A4A311C39D957BF9D6B8CA6090CF573973466D0549EAA86C0EEB6D197FC610D05246BD9162946zAE" TargetMode="External"/><Relationship Id="rId34" Type="http://schemas.openxmlformats.org/officeDocument/2006/relationships/hyperlink" Target="consultantplus://offline/ref=D5B980D97666390A4A311C39D957BF9D6B8CA3080CFF73973466D0549EAA86C0EEB6D197FC610D05246BD9162946zAE" TargetMode="External"/><Relationship Id="rId42" Type="http://schemas.openxmlformats.org/officeDocument/2006/relationships/hyperlink" Target="consultantplus://offline/ref=D5B980D97666390A4A311C39D957BF9D6B8CA6090CF573973466D0549EAA86C0EEB6D197FC610D05246BD9162946zAE" TargetMode="External"/><Relationship Id="rId47" Type="http://schemas.openxmlformats.org/officeDocument/2006/relationships/hyperlink" Target="consultantplus://offline/ref=D5B980D97666390A4A311C39D957BF9D6B8CA6090BFA73973466D0549EAA86C0EEB6D197FC610D05246BD9162946zAE" TargetMode="External"/><Relationship Id="rId50" Type="http://schemas.openxmlformats.org/officeDocument/2006/relationships/hyperlink" Target="consultantplus://offline/ref=D5B980D97666390A4A311C39D957BF9D6B8CA60E0AFA73973466D0549EAA86C0EEB6D197FC610D05246BD9162946zAE" TargetMode="External"/><Relationship Id="rId55" Type="http://schemas.openxmlformats.org/officeDocument/2006/relationships/image" Target="media/image2.jpeg"/><Relationship Id="rId63" Type="http://schemas.openxmlformats.org/officeDocument/2006/relationships/hyperlink" Target="consultantplus://offline/ref=0B5CDFE4D25073297D0301C1421C1EA20C6EC98EB80538872368E8DC1F6C979FD75F347EEE97E710L5qBD" TargetMode="External"/><Relationship Id="rId68" Type="http://schemas.openxmlformats.org/officeDocument/2006/relationships/hyperlink" Target="consultantplus://offline/ref=0B5CDFE4D25073297D0301C1421C1EA20F68CA83BE0638872368E8DC1FL6qCD" TargetMode="External"/><Relationship Id="rId76" Type="http://schemas.openxmlformats.org/officeDocument/2006/relationships/hyperlink" Target="consultantplus://offline/ref=0B5CDFE4D25073297D0301C1421C1EA20A6CC38BBC0D658D2B31E4DEL1q8D" TargetMode="External"/><Relationship Id="rId84" Type="http://schemas.openxmlformats.org/officeDocument/2006/relationships/hyperlink" Target="consultantplus://offline/ref=0B5CDFE4D25073297D0301C1421C1EA20F68CC8EBD0138872368E8DC1FL6qCD" TargetMode="External"/><Relationship Id="rId89" Type="http://schemas.openxmlformats.org/officeDocument/2006/relationships/hyperlink" Target="consultantplus://offline/ref=0B5CDFE4D25073297D0301C1421C1EA20460CB8ABB0D658D2B31E4DE1863C888D016387FEE97E7L1q2D" TargetMode="External"/><Relationship Id="rId97" Type="http://schemas.openxmlformats.org/officeDocument/2006/relationships/hyperlink" Target="consultantplus://offline/ref=0B5CDFE4D25073297D0301C1421C1EA20C60CD82BD0138872368E8DC1F6C979FD75F347ELEq7D" TargetMode="External"/><Relationship Id="rId7" Type="http://schemas.openxmlformats.org/officeDocument/2006/relationships/hyperlink" Target="consultantplus://offline/ref=D5B980D97666390A4A311C39D957BF9D6B8CA6090CF573973466D0549EAA86C0EEB6D197FC610D05246BD9162946zAE" TargetMode="External"/><Relationship Id="rId71" Type="http://schemas.openxmlformats.org/officeDocument/2006/relationships/hyperlink" Target="consultantplus://offline/ref=0B5CDFE4D25073297D0301C1421C1EA20F68CC8EBD0138872368E8DC1FL6qCD" TargetMode="External"/><Relationship Id="rId92" Type="http://schemas.openxmlformats.org/officeDocument/2006/relationships/hyperlink" Target="consultantplus://offline/ref=0B5CDFE4D25073297D0301C1421C1EA20C6BCA8FBC0D658D2B31E4DE1863C888D016387FEE97E6L1q3D" TargetMode="External"/><Relationship Id="rId2" Type="http://schemas.openxmlformats.org/officeDocument/2006/relationships/styles" Target="styles.xml"/><Relationship Id="rId16" Type="http://schemas.openxmlformats.org/officeDocument/2006/relationships/hyperlink" Target="consultantplus://offline/ref=D5B980D97666390A4A31023DD63CE5926E87FC010DFB7FC06364810190AF8E90B4A6D5DEA86D12053874D9082A626445z2E" TargetMode="External"/><Relationship Id="rId29" Type="http://schemas.openxmlformats.org/officeDocument/2006/relationships/hyperlink" Target="consultantplus://offline/ref=D5B980D97666390A4A311C39D957BF9D6B8CA6090CF573973466D0549EAA86C0FCB6899BFD601505237E8F476C37685BD9720D422D21885A42z4E" TargetMode="External"/><Relationship Id="rId11" Type="http://schemas.openxmlformats.org/officeDocument/2006/relationships/hyperlink" Target="consultantplus://offline/ref=D5B980D97666390A4A311C39D957BF9D698AA1090CFF73973466D0549EAA86C0EEB6D197FC610D05246BD9162946zAE" TargetMode="External"/><Relationship Id="rId24" Type="http://schemas.openxmlformats.org/officeDocument/2006/relationships/hyperlink" Target="consultantplus://offline/ref=D5B980D97666390A4A311C39D957BF9D6B8CA3080CFF73973466D0549EAA86C0FCB6899BFD60100C2E7E8F476C37685BD9720D422D21885A42z4E" TargetMode="External"/><Relationship Id="rId32" Type="http://schemas.openxmlformats.org/officeDocument/2006/relationships/hyperlink" Target="consultantplus://offline/ref=D5B980D97666390A4A311C39D957BF9D6B8CA6090CF573973466D0549EAA86C0FCB6899EF46B47556220D617297C6458C66E0C4143zBE" TargetMode="External"/><Relationship Id="rId37" Type="http://schemas.openxmlformats.org/officeDocument/2006/relationships/hyperlink" Target="consultantplus://offline/ref=D5B980D97666390A4A311C39D957BF9D6B8CA6090CF573973466D0549EAA86C0FCB6899BFD601407237E8F476C37685BD9720D422D21885A42z4E" TargetMode="External"/><Relationship Id="rId40" Type="http://schemas.openxmlformats.org/officeDocument/2006/relationships/hyperlink" Target="consultantplus://offline/ref=D5B980D97666390A4A310234CF3BE5926E87FC010DF87EC460398B09C9A38C97BBF9D0CBB9351E05276BDA143660655B4Dz0E" TargetMode="External"/><Relationship Id="rId45" Type="http://schemas.openxmlformats.org/officeDocument/2006/relationships/hyperlink" Target="consultantplus://offline/ref=D5B980D97666390A4A311C39D957BF9D6A85A4090EFE73973466D0549EAA86C0EEB6D197FC610D05246BD9162946zAE" TargetMode="External"/><Relationship Id="rId53" Type="http://schemas.openxmlformats.org/officeDocument/2006/relationships/hyperlink" Target="consultantplus://offline/ref=D5B980D97666390A4A310234CF3BE5926E87FC010DFE71C66F398B09C9A38C97BBF9D0D9B96D12042675DA162336341E8D610D412D228A452E647344z0E" TargetMode="External"/><Relationship Id="rId58" Type="http://schemas.openxmlformats.org/officeDocument/2006/relationships/image" Target="media/image5.jpeg"/><Relationship Id="rId66" Type="http://schemas.openxmlformats.org/officeDocument/2006/relationships/hyperlink" Target="consultantplus://offline/ref=1B888C33A65EAA830DA48337CB7EC20E93887F33639A15F3D1B94FC668C2B51AE1503D5991A5ED05FAeFH" TargetMode="External"/><Relationship Id="rId74" Type="http://schemas.openxmlformats.org/officeDocument/2006/relationships/hyperlink" Target="consultantplus://offline/ref=0B5CDFE4D25073297D0301C1421C1EA20F68CB8ABB0038872368E8DC1FL6qCD" TargetMode="External"/><Relationship Id="rId79" Type="http://schemas.openxmlformats.org/officeDocument/2006/relationships/hyperlink" Target="consultantplus://offline/ref=0B5CDFE4D25073297D0301C1421C1EA20C6BCA8FBC0D658D2B31E4DEL1q8D" TargetMode="External"/><Relationship Id="rId87" Type="http://schemas.openxmlformats.org/officeDocument/2006/relationships/hyperlink" Target="consultantplus://offline/ref=0B5CDFE4D25073297D0301C1421C1EA20460CB8ABB0D658D2B31E4DE1863C888D016387FEE97E7L1q2D" TargetMode="External"/><Relationship Id="rId5" Type="http://schemas.openxmlformats.org/officeDocument/2006/relationships/hyperlink" Target="consultantplus://offline/ref=D5B980D97666390A4A310234CF3BE5926E87FC010DFE71C66F398B09C9A38C97BBF9D0D9B96D12042675DB1E2336341E8D610D412D228A452E647344z0E" TargetMode="External"/><Relationship Id="rId61" Type="http://schemas.openxmlformats.org/officeDocument/2006/relationships/hyperlink" Target="consultantplus://offline/ref=55C04C910F69ADAA115EF8B1D1F1D2326E484477E35248DFD0A0D80D6C77A250E65CE0493702049894EB33DCC15B42360D96E69AB06CFE30581182kED3A" TargetMode="External"/><Relationship Id="rId82" Type="http://schemas.openxmlformats.org/officeDocument/2006/relationships/hyperlink" Target="consultantplus://offline/ref=0B5CDFE4D25073297D0301C1421C1EA20F68CB8ABB0038872368E8DC1FL6qCD" TargetMode="External"/><Relationship Id="rId90" Type="http://schemas.openxmlformats.org/officeDocument/2006/relationships/hyperlink" Target="consultantplus://offline/ref=0B5CDFE4D25073297D0301C1421C1EA20C6EC98EB80538872368E8DC1F6C979FD75F347EEE97E710L5qBD" TargetMode="External"/><Relationship Id="rId95" Type="http://schemas.openxmlformats.org/officeDocument/2006/relationships/image" Target="media/image6.jpeg"/><Relationship Id="rId19" Type="http://schemas.openxmlformats.org/officeDocument/2006/relationships/hyperlink" Target="consultantplus://offline/ref=D5B980D97666390A4A311C39D957BF9D6B8CA6090CF573973466D0549EAA86C0EEB6D197FC610D05246BD9162946zAE" TargetMode="External"/><Relationship Id="rId14" Type="http://schemas.openxmlformats.org/officeDocument/2006/relationships/hyperlink" Target="consultantplus://offline/ref=D5B980D97666390A4A311C39D957BF9D6985AA0F0BF573973466D0549EAA86C0EEB6D197FC610D05246BD9162946zAE" TargetMode="External"/><Relationship Id="rId22" Type="http://schemas.openxmlformats.org/officeDocument/2006/relationships/hyperlink" Target="consultantplus://offline/ref=D5B980D97666390A4A311C39D957BF9D6B8CA3080CFF73973466D0549EAA86C0FCB6899BFD601301257E8F476C37685BD9720D422D21885A42z4E" TargetMode="External"/><Relationship Id="rId27" Type="http://schemas.openxmlformats.org/officeDocument/2006/relationships/hyperlink" Target="consultantplus://offline/ref=D5B980D97666390A4A311C39D957BF9D6B8CA6090CF573973466D0549EAA86C0FCB6899BFD6015062E7E8F476C37685BD9720D422D21885A42z4E" TargetMode="External"/><Relationship Id="rId30" Type="http://schemas.openxmlformats.org/officeDocument/2006/relationships/hyperlink" Target="consultantplus://offline/ref=D5B980D97666390A4A310234CF3BE5926E87FC010DF87EC460398B09C9A38C97BBF9D0CBB9351E05276BDA143660655B4Dz0E" TargetMode="External"/><Relationship Id="rId35" Type="http://schemas.openxmlformats.org/officeDocument/2006/relationships/hyperlink" Target="consultantplus://offline/ref=D5B980D97666390A4A311C39D957BF9D6B8CA6090CF573973466D0549EAA86C0FCB6899BF966130F72249F4325636444D96E1242332248z0E" TargetMode="External"/><Relationship Id="rId43" Type="http://schemas.openxmlformats.org/officeDocument/2006/relationships/hyperlink" Target="consultantplus://offline/ref=D5B980D97666390A4A310234CF3BE5926E87FC010AF979C869398B09C9A38C97BBF9D0D9B96D12042675DA142336341E8D610D412D228A452E647344z0E" TargetMode="External"/><Relationship Id="rId48" Type="http://schemas.openxmlformats.org/officeDocument/2006/relationships/hyperlink" Target="consultantplus://offline/ref=D5B980D97666390A4A311C39D957BF9D698AA1090CFF73973466D0549EAA86C0FCB6899BFD601305247E8F476C37685BD9720D422D21885A42z4E" TargetMode="External"/><Relationship Id="rId56" Type="http://schemas.openxmlformats.org/officeDocument/2006/relationships/image" Target="media/image3.jpeg"/><Relationship Id="rId64" Type="http://schemas.openxmlformats.org/officeDocument/2006/relationships/hyperlink" Target="consultantplus://offline/ref=0B5CDFE4D25073297D0301C1421C1EA20E6ACC8DBE0D658D2B31E4DE1863C888D016387FEE97E6L1q0D" TargetMode="External"/><Relationship Id="rId69" Type="http://schemas.openxmlformats.org/officeDocument/2006/relationships/hyperlink" Target="consultantplus://offline/ref=0B5CDFE4D25073297D0301C1421C1EA20C6EC98EB80538872368E8DC1F6C979FD75F347EEE97E710L5qBD" TargetMode="External"/><Relationship Id="rId77" Type="http://schemas.openxmlformats.org/officeDocument/2006/relationships/hyperlink" Target="consultantplus://offline/ref=0B5CDFE4D25073297D0301C1421C1EA20C68C88DB40138872368E8DC1FL6qCD" TargetMode="External"/><Relationship Id="rId100" Type="http://schemas.openxmlformats.org/officeDocument/2006/relationships/theme" Target="theme/theme1.xml"/><Relationship Id="rId8" Type="http://schemas.openxmlformats.org/officeDocument/2006/relationships/hyperlink" Target="consultantplus://offline/ref=D5B980D97666390A4A311C39D957BF9D6B8CA3080CFF73973466D0549EAA86C0EEB6D197FC610D05246BD9162946zAE" TargetMode="External"/><Relationship Id="rId51" Type="http://schemas.openxmlformats.org/officeDocument/2006/relationships/hyperlink" Target="consultantplus://offline/ref=D5B980D97666390A4A311C39D957BF9D6B8CA6090CF573973466D0549EAA86C0FCB6899DF569185077318E1B29637B5BDA720E403242zBE" TargetMode="External"/><Relationship Id="rId72" Type="http://schemas.openxmlformats.org/officeDocument/2006/relationships/hyperlink" Target="consultantplus://offline/ref=0B5CDFE4D25073297D0301C1421C1EA20F68CA89BD0638872368E8DC1FL6qCD" TargetMode="External"/><Relationship Id="rId80" Type="http://schemas.openxmlformats.org/officeDocument/2006/relationships/hyperlink" Target="consultantplus://offline/ref=0B5CDFE4D25073297D0301C1421C1EA20E69CD8AB90D658D2B31E4DEL1q8D" TargetMode="External"/><Relationship Id="rId85" Type="http://schemas.openxmlformats.org/officeDocument/2006/relationships/hyperlink" Target="consultantplus://offline/ref=0B5CDFE4D25073297D0301C1421C1EA20C6BCA8FBC0D658D2B31E4DE1863C888D016387FEE97E6L1q3D" TargetMode="External"/><Relationship Id="rId93" Type="http://schemas.openxmlformats.org/officeDocument/2006/relationships/hyperlink" Target="consultantplus://offline/ref=0B5CDFE4D25073297D0301C1421C1EA20F69C88FBF0038872368E8DC1FL6qCD" TargetMode="External"/><Relationship Id="rId98" Type="http://schemas.openxmlformats.org/officeDocument/2006/relationships/hyperlink" Target="consultantplus://offline/ref=0B5CDFE4D25073297D0301C1421C1EA20C60CD82BD0138872368E8DC1F6C979FD75F347EECL9q7D" TargetMode="External"/><Relationship Id="rId3" Type="http://schemas.openxmlformats.org/officeDocument/2006/relationships/settings" Target="settings.xml"/><Relationship Id="rId12" Type="http://schemas.openxmlformats.org/officeDocument/2006/relationships/hyperlink" Target="consultantplus://offline/ref=D5B980D97666390A4A311C39D957BF9D6B8CA60E00FC73973466D0549EAA86C0EEB6D197FC610D05246BD9162946zAE" TargetMode="External"/><Relationship Id="rId17" Type="http://schemas.openxmlformats.org/officeDocument/2006/relationships/hyperlink" Target="consultantplus://offline/ref=D5B980D97666390A4A310234CF3BE5926E87FC010CFA7DC76F398B09C9A38C97BBF9D0CBB9351E05276BDA143660655B4Dz0E" TargetMode="External"/><Relationship Id="rId25" Type="http://schemas.openxmlformats.org/officeDocument/2006/relationships/hyperlink" Target="consultantplus://offline/ref=D5B980D97666390A4A311C39D957BF9D6B8CA3080CFF73973466D0549EAA86C0FCB6899CFA6B47556220D617297C6458C66E0C4143zBE" TargetMode="External"/><Relationship Id="rId33" Type="http://schemas.openxmlformats.org/officeDocument/2006/relationships/hyperlink" Target="consultantplus://offline/ref=D5B980D97666390A4A311C39D957BF9D6B8CA6090CF573973466D0549EAA86C0FCB68992FD6B47556220D617297C6458C66E0C4143zBE" TargetMode="External"/><Relationship Id="rId38" Type="http://schemas.openxmlformats.org/officeDocument/2006/relationships/hyperlink" Target="consultantplus://offline/ref=D5B980D97666390A4A311C39D957BF9D6B8CA3080CFF73973466D0549EAA86C0FCB6899EFD67185077318E1B29637B5BDA720E403242zBE" TargetMode="External"/><Relationship Id="rId46" Type="http://schemas.openxmlformats.org/officeDocument/2006/relationships/hyperlink" Target="consultantplus://offline/ref=D5B980D97666390A4A311C39D957BF9D6B8CA60E0AFA73973466D0549EAA86C0EEB6D197FC610D05246BD9162946zAE" TargetMode="External"/><Relationship Id="rId59" Type="http://schemas.openxmlformats.org/officeDocument/2006/relationships/hyperlink" Target="consultantplus://offline/ref=0B5CDFE4D25073297D0301C1421C1EA20F69C98CB50338872368E8DC1F6C979FD75F347EEC95LEq5D" TargetMode="External"/><Relationship Id="rId67" Type="http://schemas.openxmlformats.org/officeDocument/2006/relationships/hyperlink" Target="consultantplus://offline/ref=1B888C33A65EAA830DA48337CB7EC20E93887F33639A15F3D1B94FC668C2B51AE1503D5991A5ED00FAe8H" TargetMode="External"/><Relationship Id="rId20" Type="http://schemas.openxmlformats.org/officeDocument/2006/relationships/hyperlink" Target="consultantplus://offline/ref=D5B980D97666390A4A310234CF3BE5926E87FC010DFA7FC76A398B09C9A38C97BBF9D0D9B96D12042675DB1E2336341E8D610D412D228A452E647344z0E" TargetMode="External"/><Relationship Id="rId41" Type="http://schemas.openxmlformats.org/officeDocument/2006/relationships/hyperlink" Target="consultantplus://offline/ref=D5B980D97666390A4A311C39D957BF9D6B8CA6090CF573973466D0549EAA86C0EEB6D197FC610D05246BD9162946zAE" TargetMode="External"/><Relationship Id="rId54" Type="http://schemas.openxmlformats.org/officeDocument/2006/relationships/image" Target="media/image1.jpeg"/><Relationship Id="rId62" Type="http://schemas.openxmlformats.org/officeDocument/2006/relationships/hyperlink" Target="consultantplus://offline/ref=0B5CDFE4D25073297D0301C1421C1EA20F68CA83BE0638872368E8DC1FL6qCD" TargetMode="External"/><Relationship Id="rId70" Type="http://schemas.openxmlformats.org/officeDocument/2006/relationships/hyperlink" Target="consultantplus://offline/ref=0B5CDFE4D25073297D0301C1421C1EA20C6EC98EB80538872368E8DC1F6C979FD75F347EEE97E710L5qBD" TargetMode="External"/><Relationship Id="rId75" Type="http://schemas.openxmlformats.org/officeDocument/2006/relationships/hyperlink" Target="consultantplus://offline/ref=0B5CDFE4D25073297D0301C1421C1EA20C60C98BBE0F38872368E8DC1FL6qCD" TargetMode="External"/><Relationship Id="rId83" Type="http://schemas.openxmlformats.org/officeDocument/2006/relationships/hyperlink" Target="consultantplus://offline/ref=0B5CDFE4D25073297D0301C1421C1EA20C6BCA8FBC0D658D2B31E4DEL1q8D" TargetMode="External"/><Relationship Id="rId88" Type="http://schemas.openxmlformats.org/officeDocument/2006/relationships/hyperlink" Target="consultantplus://offline/ref=0B5CDFE4D25073297D0301C1421C1EA20F68CC8EBD0138872368E8DC1FL6qCD" TargetMode="External"/><Relationship Id="rId91" Type="http://schemas.openxmlformats.org/officeDocument/2006/relationships/hyperlink" Target="consultantplus://offline/ref=0B5CDFE4D25073297D0301C1421C1EA20C6EC98EB80538872368E8DC1F6C979FD75F347EEE97E710L5qBD" TargetMode="External"/><Relationship Id="rId96" Type="http://schemas.openxmlformats.org/officeDocument/2006/relationships/image" Target="media/image7.png"/><Relationship Id="rId1" Type="http://schemas.openxmlformats.org/officeDocument/2006/relationships/numbering" Target="numbering.xml"/><Relationship Id="rId6" Type="http://schemas.openxmlformats.org/officeDocument/2006/relationships/hyperlink" Target="consultantplus://offline/ref=D5B980D97666390A4A310234CF3BE5926E87FC010DFA7FC76A398B09C9A38C97BBF9D0D9B96D12042675DB112336341E8D610D412D228A452E647344z0E" TargetMode="External"/><Relationship Id="rId15" Type="http://schemas.openxmlformats.org/officeDocument/2006/relationships/hyperlink" Target="consultantplus://offline/ref=D5B980D97666390A4A310234CF3BE5926E87FC0109F47AC96E398B09C9A38C97BBF9D0CBB9351E05276BDA143660655B4Dz0E" TargetMode="External"/><Relationship Id="rId23" Type="http://schemas.openxmlformats.org/officeDocument/2006/relationships/hyperlink" Target="consultantplus://offline/ref=D5B980D97666390A4A311C39D957BF9D6B8CA3080CFF73973466D0549EAA86C0FCB6899BFD6010032F7E8F476C37685BD9720D422D21885A42z4E" TargetMode="External"/><Relationship Id="rId28" Type="http://schemas.openxmlformats.org/officeDocument/2006/relationships/hyperlink" Target="consultantplus://offline/ref=D5B980D97666390A4A311C39D957BF9D6B8CA6090CF573973466D0549EAA86C0FCB68998FC60170F72249F4325636444D96E1242332248z0E" TargetMode="External"/><Relationship Id="rId36" Type="http://schemas.openxmlformats.org/officeDocument/2006/relationships/hyperlink" Target="consultantplus://offline/ref=D5B980D97666390A4A311C39D957BF9D6B8CA3080CFF73973466D0549EAA86C0FCB6899EFD67185077318E1B29637B5BDA720E403242zBE" TargetMode="External"/><Relationship Id="rId49" Type="http://schemas.openxmlformats.org/officeDocument/2006/relationships/hyperlink" Target="consultantplus://offline/ref=D5B980D97666390A4A311C39D957BF9D698AA1090CFF73973466D0549EAA86C0FCB6899BFD601305247E8F476C37685BD9720D422D21885A42z4E" TargetMode="External"/><Relationship Id="rId57" Type="http://schemas.openxmlformats.org/officeDocument/2006/relationships/image" Target="media/image4.jpeg"/><Relationship Id="rId10" Type="http://schemas.openxmlformats.org/officeDocument/2006/relationships/hyperlink" Target="consultantplus://offline/ref=D5B980D97666390A4A311C39D957BF9D6B8CA60809FB73973466D0549EAA86C0EEB6D197FC610D05246BD9162946zAE" TargetMode="External"/><Relationship Id="rId31" Type="http://schemas.openxmlformats.org/officeDocument/2006/relationships/hyperlink" Target="consultantplus://offline/ref=D5B980D97666390A4A311C39D957BF9D6B8CA6090CF573973466D0549EAA86C0FCB68999F56B47556220D617297C6458C66E0C4143zBE" TargetMode="External"/><Relationship Id="rId44" Type="http://schemas.openxmlformats.org/officeDocument/2006/relationships/hyperlink" Target="consultantplus://offline/ref=D5B980D97666390A4A311C39D957BF9D6A84A50D09FD73973466D0549EAA86C0EEB6D197FC610D05246BD9162946zAE" TargetMode="External"/><Relationship Id="rId52" Type="http://schemas.openxmlformats.org/officeDocument/2006/relationships/hyperlink" Target="consultantplus://offline/ref=D5B980D97666390A4A310234CF3BE5926E87FC010DFE71C66F398B09C9A38C97BBF9D0D9B96D12042675DA162336341E8D610D412D228A452E647344z0E" TargetMode="External"/><Relationship Id="rId60" Type="http://schemas.openxmlformats.org/officeDocument/2006/relationships/hyperlink" Target="consultantplus://offline/ref=0B5CDFE4D25073297D0301C1421C1EA20F69C98CB50338872368E8DC1F6C979FD75F347EEE97E219L5qCD" TargetMode="External"/><Relationship Id="rId65" Type="http://schemas.openxmlformats.org/officeDocument/2006/relationships/hyperlink" Target="consultantplus://offline/ref=0B5CDFE4D25073297D0301C1421C1EA20F68CA83BE0638872368E8DC1FL6qCD" TargetMode="External"/><Relationship Id="rId73" Type="http://schemas.openxmlformats.org/officeDocument/2006/relationships/hyperlink" Target="consultantplus://offline/ref=0B5CDFE4D25073297D0301C1421C1EA20F68CF8CBB0E38872368E8DC1FL6qCD" TargetMode="External"/><Relationship Id="rId78" Type="http://schemas.openxmlformats.org/officeDocument/2006/relationships/hyperlink" Target="consultantplus://offline/ref=0B5CDFE4D25073297D0301C1421C1EA20C69C38BBD0038872368E8DC1FL6qCD" TargetMode="External"/><Relationship Id="rId81" Type="http://schemas.openxmlformats.org/officeDocument/2006/relationships/hyperlink" Target="consultantplus://offline/ref=0B5CDFE4D25073297D0301C1421C1EA20C61C98DB80438872368E8DC1FL6qCD" TargetMode="External"/><Relationship Id="rId86" Type="http://schemas.openxmlformats.org/officeDocument/2006/relationships/hyperlink" Target="consultantplus://offline/ref=0B5CDFE4D25073297D0301C1421C1EA20F68CC8EBD0138872368E8DC1FL6qCD" TargetMode="External"/><Relationship Id="rId94" Type="http://schemas.openxmlformats.org/officeDocument/2006/relationships/hyperlink" Target="consultantplus://offline/ref=0B5CDFE4D25073297D0301C1421C1EA20C6EC98EB80538872368E8DC1F6C979FD75F347EEE97E710L5qBD" TargetMode="External"/><Relationship Id="rId9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consultantplus://offline/ref=D5B980D97666390A4A311C39D957BF9D6B8CA60E0AFA73973466D0549EAA86C0EEB6D197FC610D05246BD9162946zAE" TargetMode="External"/><Relationship Id="rId13" Type="http://schemas.openxmlformats.org/officeDocument/2006/relationships/hyperlink" Target="consultantplus://offline/ref=D5B980D97666390A4A311C39D957BF9D6A84A40501F573973466D0549EAA86C0EEB6D197FC610D05246BD9162946zAE" TargetMode="External"/><Relationship Id="rId18" Type="http://schemas.openxmlformats.org/officeDocument/2006/relationships/hyperlink" Target="consultantplus://offline/ref=D5B980D97666390A4A311C39D957BF9D6B8CA10F01FC73973466D0549EAA86C0EEB6D197FC610D05246BD9162946zAE" TargetMode="External"/><Relationship Id="rId39" Type="http://schemas.openxmlformats.org/officeDocument/2006/relationships/hyperlink" Target="consultantplus://offline/ref=D5B980D97666390A4A311C39D957BF9D6B8CA6090CF573973466D0549EAA86C0FCB6899BFD60150D217E8F476C37685BD9720D422D21885A42z4E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69</Pages>
  <Words>20558</Words>
  <Characters>117183</Characters>
  <Application>Microsoft Office Word</Application>
  <DocSecurity>0</DocSecurity>
  <Lines>976</Lines>
  <Paragraphs>274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Отдел по УМИ</dc:creator>
  <cp:keywords/>
  <dc:description/>
  <cp:lastModifiedBy>Отдел по УМИ</cp:lastModifiedBy>
  <cp:revision>6</cp:revision>
  <dcterms:created xsi:type="dcterms:W3CDTF">2018-12-11T04:51:00Z</dcterms:created>
  <dcterms:modified xsi:type="dcterms:W3CDTF">2020-09-28T05:39:00Z</dcterms:modified>
</cp:coreProperties>
</file>