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072" w:rsidRDefault="00D81072" w:rsidP="00D81072">
      <w:pPr>
        <w:ind w:firstLine="709"/>
        <w:jc w:val="center"/>
        <w:rPr>
          <w:color w:val="0070C0"/>
          <w:sz w:val="32"/>
          <w:szCs w:val="32"/>
        </w:rPr>
      </w:pPr>
      <w:r w:rsidRPr="00D81072">
        <w:rPr>
          <w:b/>
          <w:color w:val="0070C0"/>
          <w:sz w:val="32"/>
          <w:szCs w:val="32"/>
        </w:rPr>
        <w:t xml:space="preserve">Муниципальная </w:t>
      </w:r>
      <w:r w:rsidR="001F28F0" w:rsidRPr="00D81072">
        <w:rPr>
          <w:b/>
          <w:color w:val="0070C0"/>
          <w:sz w:val="32"/>
          <w:szCs w:val="32"/>
        </w:rPr>
        <w:t>услуга</w:t>
      </w:r>
      <w:r w:rsidR="001F28F0" w:rsidRPr="00D81072">
        <w:rPr>
          <w:color w:val="0070C0"/>
          <w:sz w:val="32"/>
          <w:szCs w:val="32"/>
        </w:rPr>
        <w:t>:</w:t>
      </w:r>
    </w:p>
    <w:p w:rsidR="001F28F0" w:rsidRDefault="00D81072" w:rsidP="00D81072">
      <w:pPr>
        <w:ind w:firstLine="709"/>
        <w:rPr>
          <w:b/>
          <w:color w:val="000000" w:themeColor="text1"/>
          <w:sz w:val="32"/>
          <w:szCs w:val="32"/>
        </w:rPr>
      </w:pPr>
      <w:r w:rsidRPr="00D81072">
        <w:rPr>
          <w:b/>
          <w:color w:val="000000" w:themeColor="text1"/>
          <w:sz w:val="32"/>
          <w:szCs w:val="32"/>
        </w:rPr>
        <w:t xml:space="preserve"> </w:t>
      </w:r>
      <w:r w:rsidR="001F28F0" w:rsidRPr="00D81072">
        <w:rPr>
          <w:b/>
          <w:color w:val="000000" w:themeColor="text1"/>
          <w:sz w:val="32"/>
          <w:szCs w:val="32"/>
        </w:rPr>
        <w:t>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  <w:r w:rsidRPr="00D81072">
        <w:rPr>
          <w:b/>
          <w:color w:val="000000" w:themeColor="text1"/>
          <w:sz w:val="32"/>
          <w:szCs w:val="32"/>
        </w:rPr>
        <w:t xml:space="preserve"> </w:t>
      </w:r>
      <w:r w:rsidR="00516A7C" w:rsidRPr="00D81072">
        <w:rPr>
          <w:b/>
          <w:color w:val="000000" w:themeColor="text1"/>
          <w:sz w:val="32"/>
          <w:szCs w:val="32"/>
        </w:rPr>
        <w:t xml:space="preserve">(утверждена постановлением администрации муниципального района от 01.09.2021 № 623, </w:t>
      </w:r>
      <w:r w:rsidRPr="00D81072">
        <w:rPr>
          <w:b/>
          <w:color w:val="000000" w:themeColor="text1"/>
          <w:sz w:val="32"/>
          <w:szCs w:val="32"/>
        </w:rPr>
        <w:t xml:space="preserve"> </w:t>
      </w:r>
      <w:r w:rsidR="00516A7C" w:rsidRPr="00D81072">
        <w:rPr>
          <w:b/>
          <w:color w:val="000000" w:themeColor="text1"/>
          <w:sz w:val="32"/>
          <w:szCs w:val="32"/>
        </w:rPr>
        <w:t>в ред. с и</w:t>
      </w:r>
      <w:r w:rsidRPr="00D81072">
        <w:rPr>
          <w:b/>
          <w:color w:val="000000" w:themeColor="text1"/>
          <w:sz w:val="32"/>
          <w:szCs w:val="32"/>
        </w:rPr>
        <w:t>зменениями от 02.11.2022 № 895) является социально – значимой, которая может предоставляться в электронном формате на Едином портале государственных услуг (</w:t>
      </w:r>
      <w:proofErr w:type="spellStart"/>
      <w:r w:rsidRPr="00D81072">
        <w:rPr>
          <w:b/>
          <w:color w:val="000000" w:themeColor="text1"/>
          <w:sz w:val="32"/>
          <w:szCs w:val="32"/>
        </w:rPr>
        <w:t>ЕПГУ</w:t>
      </w:r>
      <w:proofErr w:type="spellEnd"/>
      <w:r w:rsidRPr="00D81072">
        <w:rPr>
          <w:b/>
          <w:color w:val="000000" w:themeColor="text1"/>
          <w:sz w:val="32"/>
          <w:szCs w:val="32"/>
        </w:rPr>
        <w:t xml:space="preserve">). </w:t>
      </w:r>
    </w:p>
    <w:p w:rsidR="00D81072" w:rsidRDefault="00D81072" w:rsidP="00D81072">
      <w:pPr>
        <w:ind w:firstLine="709"/>
        <w:rPr>
          <w:b/>
          <w:color w:val="000000" w:themeColor="text1"/>
          <w:sz w:val="32"/>
          <w:szCs w:val="32"/>
        </w:rPr>
      </w:pPr>
    </w:p>
    <w:p w:rsidR="00D81072" w:rsidRPr="00D81072" w:rsidRDefault="00D81072" w:rsidP="00D81072">
      <w:pPr>
        <w:ind w:firstLine="709"/>
        <w:jc w:val="center"/>
        <w:rPr>
          <w:b/>
          <w:i/>
          <w:color w:val="7030A0"/>
          <w:sz w:val="26"/>
          <w:szCs w:val="26"/>
        </w:rPr>
      </w:pPr>
      <w:r w:rsidRPr="00D81072">
        <w:rPr>
          <w:b/>
          <w:i/>
          <w:color w:val="7030A0"/>
          <w:sz w:val="26"/>
          <w:szCs w:val="26"/>
        </w:rPr>
        <w:t>Памятка по регистрации на Едином портале государственных и муниципальных услуг</w:t>
      </w:r>
    </w:p>
    <w:p w:rsidR="00D81072" w:rsidRPr="00D81072" w:rsidRDefault="00D81072" w:rsidP="00D81072">
      <w:pPr>
        <w:ind w:firstLine="709"/>
        <w:rPr>
          <w:b/>
          <w:i/>
          <w:color w:val="7030A0"/>
          <w:sz w:val="32"/>
          <w:szCs w:val="32"/>
        </w:rPr>
      </w:pP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suppressAutoHyphens w:val="0"/>
        <w:spacing w:line="180" w:lineRule="atLeast"/>
        <w:rPr>
          <w:sz w:val="22"/>
          <w:szCs w:val="22"/>
        </w:rPr>
      </w:pPr>
      <w:r w:rsidRPr="00D81072">
        <w:rPr>
          <w:sz w:val="22"/>
          <w:szCs w:val="22"/>
        </w:rPr>
        <w:t>В верхнем правом углу нажмите кнопку "Регистрация";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18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На странице регистрации выберите вариант регистрации стандартной учетной записи гражданина РФ и нажать кнопку "Далее";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36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"В разделе "Условия работы с порталом" подтвердите ознакомление с информацией об обработке персональных данных при предоставлении государственных и муниципальных услуг и нажмите кнопку "Далее";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18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"В разделе "Способ подтверждения личности" выберите один из предложенных способов и нажмите кнопку "Далее";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18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При выборе пункта "Получить код активации через Почту России" по адресу, указанному при регистрации, будет отправлено почтовое отправление с кодом активации. При выборе пункта "Получить код активации в центре обслуживания "Ростелекома" после завершения регистрации для получения кода активации необходимо обратиться с паспортом и свидетельством обязательного пенсионного страхования в ближайший центр обслуживания "</w:t>
      </w:r>
      <w:proofErr w:type="spellStart"/>
      <w:r w:rsidRPr="00D81072">
        <w:rPr>
          <w:sz w:val="22"/>
          <w:szCs w:val="22"/>
        </w:rPr>
        <w:t>ОАО</w:t>
      </w:r>
      <w:proofErr w:type="spellEnd"/>
      <w:r w:rsidRPr="00D81072">
        <w:rPr>
          <w:sz w:val="22"/>
          <w:szCs w:val="22"/>
        </w:rPr>
        <w:t xml:space="preserve"> Ростелеком".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36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В разделе "Регистрационные данные" заполните карточку регистрации и нажмите кнопку "Далее";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54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В разделе "Данные авторизации" ввести желаемый пароль, который будет использоваться для входа на портал государственных и муниципальных услуг (функций), выберите контрольный вопрос, введите ответ и перейдите на следующий шаг, введя код на изображении и нажав кнопку "Далее";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54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 xml:space="preserve">В разделе "Подтверждение контактных данных" введите код подтверждения, который будет выслан на адрес электронной почты либо на номер сотового телефона, указанные при регистрации, и </w:t>
      </w:r>
      <w:proofErr w:type="gramStart"/>
      <w:r w:rsidRPr="00D81072">
        <w:rPr>
          <w:sz w:val="22"/>
          <w:szCs w:val="22"/>
        </w:rPr>
        <w:t>нажмите  кнопку</w:t>
      </w:r>
      <w:proofErr w:type="gramEnd"/>
      <w:r w:rsidRPr="00D81072">
        <w:rPr>
          <w:sz w:val="22"/>
          <w:szCs w:val="22"/>
        </w:rPr>
        <w:t xml:space="preserve"> "Далее";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540"/>
        </w:tabs>
        <w:suppressAutoHyphens w:val="0"/>
        <w:spacing w:line="180" w:lineRule="atLeast"/>
        <w:ind w:left="0" w:firstLine="360"/>
        <w:rPr>
          <w:sz w:val="22"/>
          <w:szCs w:val="22"/>
        </w:rPr>
      </w:pPr>
      <w:r w:rsidRPr="00D81072">
        <w:rPr>
          <w:sz w:val="22"/>
          <w:szCs w:val="22"/>
        </w:rPr>
        <w:t>Если данные были введены верно, то откроется страница с напоминанием о том, каким образом необходимо получить код активации в соответствии с выбранном ранее способом подтверждения личности;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540"/>
        </w:tabs>
        <w:suppressAutoHyphens w:val="0"/>
        <w:spacing w:line="180" w:lineRule="atLeast"/>
        <w:ind w:left="0" w:firstLine="360"/>
        <w:rPr>
          <w:b/>
          <w:sz w:val="22"/>
          <w:szCs w:val="22"/>
        </w:rPr>
      </w:pPr>
      <w:r w:rsidRPr="00D81072">
        <w:rPr>
          <w:b/>
          <w:sz w:val="22"/>
          <w:szCs w:val="22"/>
        </w:rPr>
        <w:t>После получения кода активации по Почте России или в центре обслуживания "</w:t>
      </w:r>
      <w:proofErr w:type="spellStart"/>
      <w:r w:rsidRPr="00D81072">
        <w:rPr>
          <w:b/>
          <w:sz w:val="22"/>
          <w:szCs w:val="22"/>
        </w:rPr>
        <w:t>ОАО</w:t>
      </w:r>
      <w:proofErr w:type="spellEnd"/>
      <w:r w:rsidRPr="00D81072">
        <w:rPr>
          <w:b/>
          <w:sz w:val="22"/>
          <w:szCs w:val="22"/>
        </w:rPr>
        <w:t xml:space="preserve"> Ростелеком" войдите на портал государственных и муниципальных услуг (функций), и перейдите по ссылке "Вход в личный кабинет";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180"/>
        </w:tabs>
        <w:suppressAutoHyphens w:val="0"/>
        <w:spacing w:line="180" w:lineRule="atLeast"/>
        <w:ind w:left="0" w:firstLine="360"/>
        <w:rPr>
          <w:b/>
          <w:sz w:val="22"/>
          <w:szCs w:val="22"/>
        </w:rPr>
      </w:pPr>
      <w:r w:rsidRPr="00D81072">
        <w:rPr>
          <w:sz w:val="22"/>
          <w:szCs w:val="22"/>
        </w:rPr>
        <w:t xml:space="preserve">Активируйте учетную запись, заполнив все необходимые поля, и перейдите на следующий шаг, введя код на изображении и нажав кнопку "Далее"; </w:t>
      </w:r>
    </w:p>
    <w:p w:rsidR="00D81072" w:rsidRPr="00D81072" w:rsidRDefault="00D81072" w:rsidP="00D81072">
      <w:pPr>
        <w:numPr>
          <w:ilvl w:val="0"/>
          <w:numId w:val="1"/>
        </w:numPr>
        <w:shd w:val="clear" w:color="auto" w:fill="FBFBFB"/>
        <w:tabs>
          <w:tab w:val="clear" w:pos="720"/>
          <w:tab w:val="num" w:pos="180"/>
        </w:tabs>
        <w:suppressAutoHyphens w:val="0"/>
        <w:spacing w:line="180" w:lineRule="atLeast"/>
        <w:ind w:left="0" w:firstLine="360"/>
        <w:rPr>
          <w:b/>
          <w:sz w:val="22"/>
          <w:szCs w:val="22"/>
        </w:rPr>
      </w:pPr>
      <w:r w:rsidRPr="00D81072">
        <w:rPr>
          <w:sz w:val="22"/>
          <w:szCs w:val="22"/>
        </w:rPr>
        <w:t>Если данные были введены верно, то откроется страница с информацией об успешной активации учетной записи.</w:t>
      </w:r>
    </w:p>
    <w:p w:rsidR="00D81072" w:rsidRPr="00D81072" w:rsidRDefault="00D81072" w:rsidP="00D81072">
      <w:pPr>
        <w:pStyle w:val="a5"/>
        <w:numPr>
          <w:ilvl w:val="0"/>
          <w:numId w:val="1"/>
        </w:numPr>
        <w:shd w:val="clear" w:color="auto" w:fill="FBFBFB"/>
        <w:tabs>
          <w:tab w:val="clear" w:pos="720"/>
          <w:tab w:val="num" w:pos="180"/>
        </w:tabs>
        <w:spacing w:before="0" w:beforeAutospacing="0" w:after="0" w:afterAutospacing="0" w:line="180" w:lineRule="atLeast"/>
        <w:ind w:left="0" w:firstLine="360"/>
        <w:jc w:val="both"/>
        <w:rPr>
          <w:sz w:val="22"/>
          <w:szCs w:val="22"/>
        </w:rPr>
      </w:pPr>
      <w:r w:rsidRPr="00D81072">
        <w:rPr>
          <w:sz w:val="22"/>
          <w:szCs w:val="22"/>
        </w:rPr>
        <w:t>После успешной процедуры регистрации и активации учетной записи становится возможной авторизация и вход в личный кабинет на региональном портале государственных и муниципальных услуг (функций).</w:t>
      </w:r>
    </w:p>
    <w:p w:rsidR="00D81072" w:rsidRPr="00D81072" w:rsidRDefault="00D81072" w:rsidP="00D81072">
      <w:pPr>
        <w:rPr>
          <w:sz w:val="22"/>
          <w:szCs w:val="22"/>
        </w:rPr>
      </w:pPr>
      <w:bookmarkStart w:id="0" w:name="_GoBack"/>
      <w:bookmarkEnd w:id="0"/>
    </w:p>
    <w:sectPr w:rsidR="00D81072" w:rsidRPr="00D81072" w:rsidSect="00D810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15DE"/>
    <w:multiLevelType w:val="hybridMultilevel"/>
    <w:tmpl w:val="418C13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802"/>
    <w:rsid w:val="00147802"/>
    <w:rsid w:val="001F0651"/>
    <w:rsid w:val="001F28F0"/>
    <w:rsid w:val="00516A7C"/>
    <w:rsid w:val="00D73B02"/>
    <w:rsid w:val="00D8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FB964-B7B0-4209-8C9F-096B11F3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8F0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28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F28F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6A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7C"/>
    <w:rPr>
      <w:rFonts w:ascii="Segoe UI" w:eastAsia="Calibri" w:hAnsi="Segoe UI" w:cs="Segoe UI"/>
      <w:sz w:val="18"/>
      <w:szCs w:val="18"/>
      <w:lang w:eastAsia="ar-SA"/>
    </w:rPr>
  </w:style>
  <w:style w:type="paragraph" w:styleId="a5">
    <w:name w:val="Normal (Web)"/>
    <w:basedOn w:val="a"/>
    <w:rsid w:val="00D81072"/>
    <w:pPr>
      <w:suppressAutoHyphens w:val="0"/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GKH1</dc:creator>
  <cp:keywords/>
  <dc:description/>
  <cp:lastModifiedBy>GKH1</cp:lastModifiedBy>
  <cp:revision>5</cp:revision>
  <cp:lastPrinted>2023-03-31T06:45:00Z</cp:lastPrinted>
  <dcterms:created xsi:type="dcterms:W3CDTF">2023-03-31T06:29:00Z</dcterms:created>
  <dcterms:modified xsi:type="dcterms:W3CDTF">2023-04-02T23:18:00Z</dcterms:modified>
</cp:coreProperties>
</file>