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10" w:rsidRDefault="00062A10" w:rsidP="00062A10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062A10" w:rsidRDefault="00062A10" w:rsidP="001E0F7D">
      <w:pPr>
        <w:jc w:val="center"/>
        <w:rPr>
          <w:sz w:val="27"/>
          <w:szCs w:val="27"/>
        </w:rPr>
      </w:pPr>
    </w:p>
    <w:p w:rsidR="001E0F7D" w:rsidRDefault="001E0F7D" w:rsidP="00062A10">
      <w:pPr>
        <w:jc w:val="center"/>
        <w:rPr>
          <w:sz w:val="27"/>
          <w:szCs w:val="27"/>
        </w:rPr>
      </w:pPr>
      <w:r w:rsidRPr="003D7283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48260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10" w:rsidRPr="00062A10" w:rsidRDefault="00062A10" w:rsidP="00062A10">
      <w:pPr>
        <w:jc w:val="center"/>
        <w:rPr>
          <w:sz w:val="27"/>
          <w:szCs w:val="27"/>
        </w:rPr>
      </w:pPr>
    </w:p>
    <w:p w:rsidR="001E0F7D" w:rsidRPr="003616C5" w:rsidRDefault="001E0F7D" w:rsidP="001E0F7D">
      <w:pPr>
        <w:jc w:val="center"/>
        <w:rPr>
          <w:sz w:val="28"/>
          <w:szCs w:val="28"/>
        </w:rPr>
      </w:pPr>
    </w:p>
    <w:p w:rsidR="001E0F7D" w:rsidRPr="003616C5" w:rsidRDefault="001E0F7D" w:rsidP="001E0F7D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3616C5">
        <w:rPr>
          <w:szCs w:val="28"/>
        </w:rPr>
        <w:t>Муниципальное образование «Биробиджанский муниципальный район»</w:t>
      </w:r>
    </w:p>
    <w:p w:rsidR="001E0F7D" w:rsidRPr="003616C5" w:rsidRDefault="001E0F7D" w:rsidP="001E0F7D">
      <w:pPr>
        <w:pStyle w:val="5"/>
        <w:spacing w:line="240" w:lineRule="auto"/>
        <w:rPr>
          <w:szCs w:val="28"/>
        </w:rPr>
      </w:pPr>
      <w:r w:rsidRPr="003616C5">
        <w:rPr>
          <w:szCs w:val="28"/>
        </w:rPr>
        <w:t>Еврейской автономной области</w:t>
      </w:r>
    </w:p>
    <w:p w:rsidR="001E0F7D" w:rsidRPr="003616C5" w:rsidRDefault="001E0F7D" w:rsidP="001E0F7D">
      <w:pPr>
        <w:rPr>
          <w:sz w:val="28"/>
          <w:szCs w:val="28"/>
        </w:rPr>
      </w:pPr>
    </w:p>
    <w:p w:rsidR="001E0F7D" w:rsidRPr="003616C5" w:rsidRDefault="001E0F7D" w:rsidP="001E0F7D">
      <w:pPr>
        <w:jc w:val="center"/>
        <w:outlineLvl w:val="0"/>
        <w:rPr>
          <w:caps/>
          <w:sz w:val="28"/>
          <w:szCs w:val="28"/>
        </w:rPr>
      </w:pPr>
      <w:r w:rsidRPr="003616C5">
        <w:rPr>
          <w:caps/>
          <w:sz w:val="28"/>
          <w:szCs w:val="28"/>
        </w:rPr>
        <w:t>АДМИНИСТРАЦИЯ муниципального района</w:t>
      </w:r>
    </w:p>
    <w:p w:rsidR="001E0F7D" w:rsidRPr="003616C5" w:rsidRDefault="001E0F7D" w:rsidP="001E0F7D">
      <w:pPr>
        <w:jc w:val="center"/>
        <w:outlineLvl w:val="0"/>
        <w:rPr>
          <w:caps/>
          <w:sz w:val="28"/>
          <w:szCs w:val="28"/>
        </w:rPr>
      </w:pPr>
    </w:p>
    <w:p w:rsidR="001E0F7D" w:rsidRPr="003616C5" w:rsidRDefault="001E0F7D" w:rsidP="001E0F7D">
      <w:pPr>
        <w:pStyle w:val="2"/>
        <w:jc w:val="center"/>
        <w:rPr>
          <w:szCs w:val="28"/>
        </w:rPr>
      </w:pPr>
      <w:r w:rsidRPr="003616C5">
        <w:rPr>
          <w:szCs w:val="28"/>
        </w:rPr>
        <w:t>ПОСТАНОВЛЕНИЕ</w:t>
      </w:r>
    </w:p>
    <w:p w:rsidR="001E0F7D" w:rsidRPr="003616C5" w:rsidRDefault="001E0F7D" w:rsidP="001E0F7D">
      <w:pPr>
        <w:rPr>
          <w:sz w:val="28"/>
          <w:szCs w:val="28"/>
        </w:rPr>
      </w:pPr>
    </w:p>
    <w:p w:rsidR="001E0F7D" w:rsidRPr="003616C5" w:rsidRDefault="001E0F7D" w:rsidP="001E0F7D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 xml:space="preserve">      № ______</w:t>
      </w:r>
    </w:p>
    <w:p w:rsidR="001E0F7D" w:rsidRDefault="001E0F7D" w:rsidP="001E0F7D">
      <w:pPr>
        <w:spacing w:line="360" w:lineRule="auto"/>
        <w:jc w:val="center"/>
        <w:rPr>
          <w:sz w:val="28"/>
          <w:szCs w:val="28"/>
        </w:rPr>
      </w:pPr>
      <w:r w:rsidRPr="003616C5">
        <w:rPr>
          <w:sz w:val="28"/>
          <w:szCs w:val="28"/>
        </w:rPr>
        <w:t>г. Биробиджан</w:t>
      </w:r>
    </w:p>
    <w:p w:rsidR="00F530C8" w:rsidRPr="003616C5" w:rsidRDefault="00F530C8" w:rsidP="00B46B39">
      <w:pPr>
        <w:rPr>
          <w:sz w:val="28"/>
          <w:szCs w:val="28"/>
        </w:rPr>
      </w:pPr>
    </w:p>
    <w:p w:rsidR="001E0F7D" w:rsidRPr="001E0F7D" w:rsidRDefault="001E0F7D" w:rsidP="001E0F7D">
      <w:pPr>
        <w:jc w:val="both"/>
        <w:outlineLvl w:val="0"/>
        <w:rPr>
          <w:spacing w:val="2"/>
          <w:sz w:val="28"/>
          <w:szCs w:val="28"/>
        </w:rPr>
      </w:pPr>
      <w:r w:rsidRPr="003616C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Формы проверочного листа (списка контрольных вопросов), применяемой при осуществлении муниципального контроля на автомобильном транспорте и дорожном хозяйстве </w:t>
      </w:r>
      <w:r w:rsidRPr="001E0F7D">
        <w:rPr>
          <w:spacing w:val="2"/>
          <w:sz w:val="28"/>
          <w:szCs w:val="28"/>
        </w:rPr>
        <w:t>на территории Биробиджанского муниципального района Еврейской автономной области</w:t>
      </w:r>
    </w:p>
    <w:p w:rsidR="001E0F7D" w:rsidRDefault="001E0F7D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F530C8" w:rsidRPr="003616C5" w:rsidRDefault="00F530C8" w:rsidP="001E0F7D">
      <w:pPr>
        <w:tabs>
          <w:tab w:val="left" w:pos="9354"/>
        </w:tabs>
        <w:jc w:val="both"/>
        <w:rPr>
          <w:sz w:val="28"/>
          <w:szCs w:val="28"/>
        </w:rPr>
      </w:pPr>
    </w:p>
    <w:p w:rsidR="001E0F7D" w:rsidRPr="003616C5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3616C5">
        <w:rPr>
          <w:sz w:val="28"/>
          <w:szCs w:val="28"/>
        </w:rPr>
        <w:t>В соответс</w:t>
      </w:r>
      <w:r>
        <w:rPr>
          <w:sz w:val="28"/>
          <w:szCs w:val="28"/>
        </w:rPr>
        <w:t>твии с</w:t>
      </w:r>
      <w:r w:rsidR="00053894">
        <w:rPr>
          <w:sz w:val="28"/>
          <w:szCs w:val="28"/>
        </w:rPr>
        <w:t xml:space="preserve">о статьей 53 Федерального закона от 31.07.2020 </w:t>
      </w:r>
      <w:r w:rsidR="00104D68">
        <w:rPr>
          <w:sz w:val="28"/>
          <w:szCs w:val="28"/>
        </w:rPr>
        <w:br/>
      </w:r>
      <w:r w:rsidR="00053894">
        <w:rPr>
          <w:sz w:val="28"/>
          <w:szCs w:val="28"/>
        </w:rPr>
        <w:t xml:space="preserve">№ 248-ФЗ «О </w:t>
      </w:r>
      <w:r w:rsidR="00104D68">
        <w:rPr>
          <w:sz w:val="28"/>
          <w:szCs w:val="28"/>
        </w:rPr>
        <w:t>государственном</w:t>
      </w:r>
      <w:r w:rsidR="00053894">
        <w:rPr>
          <w:sz w:val="28"/>
          <w:szCs w:val="28"/>
        </w:rPr>
        <w:t xml:space="preserve"> контроле (надзоре) и </w:t>
      </w:r>
      <w:r w:rsidR="00104D68">
        <w:rPr>
          <w:sz w:val="28"/>
          <w:szCs w:val="28"/>
        </w:rPr>
        <w:t>муниципальном</w:t>
      </w:r>
      <w:r w:rsidR="00053894">
        <w:rPr>
          <w:sz w:val="28"/>
          <w:szCs w:val="28"/>
        </w:rPr>
        <w:t xml:space="preserve"> контроле в Российской Федерации», постановлением Правительства Российской </w:t>
      </w:r>
      <w:r w:rsidR="00104D68">
        <w:rPr>
          <w:sz w:val="28"/>
          <w:szCs w:val="28"/>
        </w:rPr>
        <w:t>Федерации</w:t>
      </w:r>
      <w:r w:rsidR="00053894">
        <w:rPr>
          <w:sz w:val="28"/>
          <w:szCs w:val="28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r w:rsidR="00104D68">
        <w:rPr>
          <w:sz w:val="28"/>
          <w:szCs w:val="28"/>
        </w:rPr>
        <w:t xml:space="preserve"> форм проверочных листов, а также случаев обязательного применения проверочных листов»</w:t>
      </w:r>
      <w:r w:rsidRPr="003616C5">
        <w:rPr>
          <w:sz w:val="28"/>
          <w:szCs w:val="28"/>
        </w:rPr>
        <w:t xml:space="preserve">, администрация муниципального района </w:t>
      </w:r>
    </w:p>
    <w:p w:rsidR="001E0F7D" w:rsidRPr="003616C5" w:rsidRDefault="001E0F7D" w:rsidP="001E0F7D">
      <w:pPr>
        <w:tabs>
          <w:tab w:val="left" w:pos="9354"/>
        </w:tabs>
        <w:jc w:val="both"/>
        <w:rPr>
          <w:sz w:val="28"/>
          <w:szCs w:val="28"/>
        </w:rPr>
      </w:pPr>
      <w:r w:rsidRPr="003616C5">
        <w:rPr>
          <w:sz w:val="28"/>
          <w:szCs w:val="28"/>
        </w:rPr>
        <w:t>ПОСТАНОВЛЯЕТ:</w:t>
      </w:r>
    </w:p>
    <w:p w:rsidR="00104D68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3616C5">
        <w:rPr>
          <w:sz w:val="28"/>
          <w:szCs w:val="28"/>
        </w:rPr>
        <w:t xml:space="preserve">1. Утвердить </w:t>
      </w:r>
      <w:r w:rsidR="00104D68">
        <w:rPr>
          <w:sz w:val="28"/>
          <w:szCs w:val="28"/>
        </w:rPr>
        <w:t>прилагаемую Форму проверочного листа (списка контрольных вопросов</w:t>
      </w:r>
      <w:r w:rsidR="00F530C8" w:rsidRPr="00F530C8">
        <w:rPr>
          <w:sz w:val="28"/>
          <w:szCs w:val="28"/>
        </w:rPr>
        <w:t>)</w:t>
      </w:r>
      <w:r w:rsidR="00104D68">
        <w:rPr>
          <w:sz w:val="28"/>
          <w:szCs w:val="28"/>
        </w:rPr>
        <w:t>, применяем</w:t>
      </w:r>
      <w:r w:rsidR="00EA38ED">
        <w:rPr>
          <w:sz w:val="28"/>
          <w:szCs w:val="28"/>
        </w:rPr>
        <w:t>ую</w:t>
      </w:r>
      <w:r w:rsidR="00104D68">
        <w:rPr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области.</w:t>
      </w:r>
    </w:p>
    <w:p w:rsidR="001E0F7D" w:rsidRPr="004C7677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4C7677">
        <w:rPr>
          <w:sz w:val="28"/>
          <w:szCs w:val="28"/>
        </w:rPr>
        <w:t xml:space="preserve">2. Контроль за исполнением настоящего постановления </w:t>
      </w:r>
      <w:r w:rsidR="002A1647">
        <w:rPr>
          <w:sz w:val="28"/>
          <w:szCs w:val="28"/>
        </w:rPr>
        <w:t>оставляю за собой.</w:t>
      </w:r>
    </w:p>
    <w:p w:rsidR="001E0F7D" w:rsidRPr="004C7677" w:rsidRDefault="001E0F7D" w:rsidP="001E0F7D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4C7677">
        <w:rPr>
          <w:sz w:val="28"/>
          <w:szCs w:val="28"/>
        </w:rPr>
        <w:t>3. Настоящее постановление опубликовать в средствах массовой информации.</w:t>
      </w:r>
    </w:p>
    <w:p w:rsidR="001E0F7D" w:rsidRPr="004C7677" w:rsidRDefault="001E0F7D" w:rsidP="001E0F7D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4C7677"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2A1647">
        <w:rPr>
          <w:sz w:val="28"/>
          <w:szCs w:val="28"/>
        </w:rPr>
        <w:t>.</w:t>
      </w:r>
    </w:p>
    <w:p w:rsidR="001E0F7D" w:rsidRPr="004C7677" w:rsidRDefault="001E0F7D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A1647" w:rsidRDefault="002A1647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E0F7D" w:rsidRDefault="002A1647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E0F7D" w:rsidRPr="004C7677">
        <w:rPr>
          <w:sz w:val="28"/>
          <w:szCs w:val="28"/>
        </w:rPr>
        <w:t xml:space="preserve"> </w:t>
      </w:r>
      <w:r w:rsidR="001E0F7D">
        <w:rPr>
          <w:sz w:val="28"/>
          <w:szCs w:val="28"/>
        </w:rPr>
        <w:t>администрации</w:t>
      </w:r>
    </w:p>
    <w:p w:rsidR="001E0F7D" w:rsidRDefault="001E0F7D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4C7677">
        <w:rPr>
          <w:sz w:val="28"/>
          <w:szCs w:val="28"/>
        </w:rPr>
        <w:t xml:space="preserve">муниципального района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="002A1647">
        <w:rPr>
          <w:sz w:val="28"/>
          <w:szCs w:val="28"/>
        </w:rPr>
        <w:t>Е.Н</w:t>
      </w:r>
      <w:proofErr w:type="spellEnd"/>
      <w:r w:rsidR="002A1647">
        <w:rPr>
          <w:sz w:val="28"/>
          <w:szCs w:val="28"/>
        </w:rPr>
        <w:t>. Бобровская</w:t>
      </w:r>
    </w:p>
    <w:p w:rsidR="002A1647" w:rsidRPr="004C7677" w:rsidRDefault="002A1647" w:rsidP="001E0F7D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94"/>
        <w:gridCol w:w="534"/>
        <w:gridCol w:w="4394"/>
      </w:tblGrid>
      <w:tr w:rsidR="001E0F7D" w:rsidRPr="004C7677" w:rsidTr="00FF4894">
        <w:tc>
          <w:tcPr>
            <w:tcW w:w="4928" w:type="dxa"/>
            <w:gridSpan w:val="2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lastRenderedPageBreak/>
              <w:t>Готовил:</w:t>
            </w:r>
          </w:p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E0F7D" w:rsidRPr="004C7677" w:rsidTr="00FF4894">
        <w:tc>
          <w:tcPr>
            <w:tcW w:w="4928" w:type="dxa"/>
            <w:gridSpan w:val="2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>Начальник отдела коммунального хозяйства, транспорта и  связи</w:t>
            </w:r>
          </w:p>
        </w:tc>
        <w:tc>
          <w:tcPr>
            <w:tcW w:w="4394" w:type="dxa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center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 xml:space="preserve">                          Е.В. Лескова</w:t>
            </w:r>
          </w:p>
        </w:tc>
      </w:tr>
      <w:tr w:rsidR="001E0F7D" w:rsidRPr="004C7677" w:rsidTr="00FF4894">
        <w:tc>
          <w:tcPr>
            <w:tcW w:w="4928" w:type="dxa"/>
            <w:gridSpan w:val="2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E0F7D" w:rsidRPr="004C7677" w:rsidTr="00FF4894">
        <w:tc>
          <w:tcPr>
            <w:tcW w:w="4928" w:type="dxa"/>
            <w:gridSpan w:val="2"/>
          </w:tcPr>
          <w:p w:rsidR="001E0F7D" w:rsidRPr="00062A10" w:rsidRDefault="002A1647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>Консультант отдела муниципальной</w:t>
            </w:r>
          </w:p>
          <w:p w:rsidR="002A1647" w:rsidRPr="00062A10" w:rsidRDefault="002A1647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>службы и организационно-контрольной работы</w:t>
            </w:r>
          </w:p>
        </w:tc>
        <w:tc>
          <w:tcPr>
            <w:tcW w:w="4394" w:type="dxa"/>
          </w:tcPr>
          <w:p w:rsidR="001E0F7D" w:rsidRPr="00062A10" w:rsidRDefault="001E0F7D" w:rsidP="00FF4894">
            <w:pPr>
              <w:tabs>
                <w:tab w:val="left" w:pos="9354"/>
              </w:tabs>
              <w:ind w:left="742" w:right="-6" w:hanging="742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2A1647" w:rsidRPr="00062A10" w:rsidRDefault="002A1647" w:rsidP="00FF4894">
            <w:pPr>
              <w:tabs>
                <w:tab w:val="left" w:pos="9354"/>
              </w:tabs>
              <w:ind w:left="742" w:right="-6" w:hanging="742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2A1647" w:rsidRPr="00062A10" w:rsidRDefault="002A1647" w:rsidP="00FF4894">
            <w:pPr>
              <w:tabs>
                <w:tab w:val="left" w:pos="9354"/>
              </w:tabs>
              <w:ind w:left="742" w:right="-6" w:hanging="742"/>
              <w:jc w:val="center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 xml:space="preserve">                             </w:t>
            </w:r>
            <w:proofErr w:type="spellStart"/>
            <w:r w:rsidRPr="00062A10">
              <w:rPr>
                <w:color w:val="FFFFFF" w:themeColor="background1"/>
                <w:sz w:val="28"/>
                <w:szCs w:val="28"/>
              </w:rPr>
              <w:t>Н.В</w:t>
            </w:r>
            <w:proofErr w:type="spellEnd"/>
            <w:r w:rsidRPr="00062A10">
              <w:rPr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Pr="00062A10">
              <w:rPr>
                <w:color w:val="FFFFFF" w:themeColor="background1"/>
                <w:sz w:val="28"/>
                <w:szCs w:val="28"/>
              </w:rPr>
              <w:t>Грибовская</w:t>
            </w:r>
            <w:proofErr w:type="spellEnd"/>
          </w:p>
        </w:tc>
      </w:tr>
      <w:tr w:rsidR="001E0F7D" w:rsidRPr="004C7677" w:rsidTr="00FF4894">
        <w:tc>
          <w:tcPr>
            <w:tcW w:w="4928" w:type="dxa"/>
            <w:gridSpan w:val="2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E0F7D" w:rsidRPr="00062A10" w:rsidRDefault="001E0F7D" w:rsidP="00FF4894">
            <w:pPr>
              <w:tabs>
                <w:tab w:val="left" w:pos="9354"/>
              </w:tabs>
              <w:ind w:right="-6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2A1647" w:rsidRPr="004C7677" w:rsidTr="00FF4894">
        <w:tc>
          <w:tcPr>
            <w:tcW w:w="4928" w:type="dxa"/>
            <w:gridSpan w:val="2"/>
          </w:tcPr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394" w:type="dxa"/>
          </w:tcPr>
          <w:p w:rsidR="002A1647" w:rsidRPr="00062A10" w:rsidRDefault="002A1647" w:rsidP="002A1647">
            <w:pPr>
              <w:tabs>
                <w:tab w:val="left" w:pos="9354"/>
              </w:tabs>
              <w:ind w:left="742" w:right="-6" w:hanging="742"/>
              <w:jc w:val="center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 xml:space="preserve">                           С.С. Пирогов</w:t>
            </w:r>
          </w:p>
        </w:tc>
      </w:tr>
      <w:tr w:rsidR="002A1647" w:rsidRPr="004C7677" w:rsidTr="00FF4894">
        <w:tc>
          <w:tcPr>
            <w:tcW w:w="4928" w:type="dxa"/>
            <w:gridSpan w:val="2"/>
          </w:tcPr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2A1647" w:rsidRPr="004C7677" w:rsidTr="00FF4894">
        <w:tc>
          <w:tcPr>
            <w:tcW w:w="4928" w:type="dxa"/>
            <w:gridSpan w:val="2"/>
          </w:tcPr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>Заместитель начальника</w:t>
            </w:r>
          </w:p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 xml:space="preserve">информационного отдела </w:t>
            </w:r>
          </w:p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2A1647" w:rsidRPr="00062A10" w:rsidRDefault="002A1647" w:rsidP="002A1647">
            <w:pPr>
              <w:tabs>
                <w:tab w:val="left" w:pos="9354"/>
              </w:tabs>
              <w:ind w:right="-6"/>
              <w:jc w:val="center"/>
              <w:rPr>
                <w:color w:val="FFFFFF" w:themeColor="background1"/>
                <w:sz w:val="28"/>
                <w:szCs w:val="28"/>
              </w:rPr>
            </w:pPr>
            <w:r w:rsidRPr="00062A10">
              <w:rPr>
                <w:color w:val="FFFFFF" w:themeColor="background1"/>
                <w:sz w:val="28"/>
                <w:szCs w:val="28"/>
              </w:rPr>
              <w:t xml:space="preserve">                              </w:t>
            </w:r>
            <w:proofErr w:type="spellStart"/>
            <w:r w:rsidRPr="00062A10">
              <w:rPr>
                <w:color w:val="FFFFFF" w:themeColor="background1"/>
                <w:sz w:val="28"/>
                <w:szCs w:val="28"/>
              </w:rPr>
              <w:t>Е.М</w:t>
            </w:r>
            <w:proofErr w:type="spellEnd"/>
            <w:r w:rsidRPr="00062A10">
              <w:rPr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Pr="00062A10">
              <w:rPr>
                <w:color w:val="FFFFFF" w:themeColor="background1"/>
                <w:sz w:val="28"/>
                <w:szCs w:val="28"/>
              </w:rPr>
              <w:t>Рукомеда</w:t>
            </w:r>
            <w:proofErr w:type="spellEnd"/>
          </w:p>
        </w:tc>
      </w:tr>
      <w:tr w:rsidR="002A1647" w:rsidRPr="004C7677" w:rsidTr="00FF4894">
        <w:tc>
          <w:tcPr>
            <w:tcW w:w="4928" w:type="dxa"/>
            <w:gridSpan w:val="2"/>
          </w:tcPr>
          <w:p w:rsidR="002A1647" w:rsidRPr="004C7677" w:rsidRDefault="002A1647" w:rsidP="002A1647">
            <w:pPr>
              <w:tabs>
                <w:tab w:val="left" w:pos="9354"/>
              </w:tabs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A1647" w:rsidRPr="004C7677" w:rsidRDefault="002A1647" w:rsidP="002A1647">
            <w:pPr>
              <w:tabs>
                <w:tab w:val="left" w:pos="9354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2A1647" w:rsidRPr="004C7677" w:rsidTr="00FF4894">
        <w:trPr>
          <w:gridAfter w:val="2"/>
          <w:wAfter w:w="4928" w:type="dxa"/>
        </w:trPr>
        <w:tc>
          <w:tcPr>
            <w:tcW w:w="4394" w:type="dxa"/>
          </w:tcPr>
          <w:p w:rsidR="002A1647" w:rsidRPr="004C7677" w:rsidRDefault="002A1647" w:rsidP="002A1647">
            <w:pPr>
              <w:tabs>
                <w:tab w:val="left" w:pos="9354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1E0F7D" w:rsidRDefault="001E0F7D" w:rsidP="001E0F7D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080DD2" w:rsidRDefault="00080DD2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9F3C2E" w:rsidRDefault="009F3C2E"/>
    <w:p w:rsidR="00B46B39" w:rsidRDefault="009F3C2E" w:rsidP="009F3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6B39" w:rsidRDefault="00B46B39" w:rsidP="009F3C2E">
      <w:pPr>
        <w:jc w:val="center"/>
        <w:rPr>
          <w:sz w:val="28"/>
          <w:szCs w:val="28"/>
        </w:rPr>
      </w:pPr>
    </w:p>
    <w:p w:rsidR="009F3C2E" w:rsidRPr="00E415E7" w:rsidRDefault="00B46B39" w:rsidP="009F3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9F3C2E">
        <w:rPr>
          <w:sz w:val="28"/>
          <w:szCs w:val="28"/>
        </w:rPr>
        <w:t xml:space="preserve">Приложение к </w:t>
      </w:r>
    </w:p>
    <w:p w:rsidR="009F3C2E" w:rsidRDefault="009F3C2E" w:rsidP="009F3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415E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администрации                                                    </w:t>
      </w:r>
    </w:p>
    <w:p w:rsidR="009F3C2E" w:rsidRDefault="009F3C2E" w:rsidP="009F3C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E415E7">
        <w:rPr>
          <w:sz w:val="28"/>
          <w:szCs w:val="28"/>
        </w:rPr>
        <w:t xml:space="preserve">муниципального района </w:t>
      </w:r>
    </w:p>
    <w:p w:rsidR="009F3C2E" w:rsidRDefault="009F3C2E" w:rsidP="009F3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«___» ______ 20___ № ____</w:t>
      </w:r>
    </w:p>
    <w:p w:rsidR="009F3C2E" w:rsidRDefault="009F3C2E" w:rsidP="009F3C2E">
      <w:pPr>
        <w:jc w:val="center"/>
        <w:rPr>
          <w:sz w:val="28"/>
          <w:szCs w:val="28"/>
        </w:rPr>
      </w:pPr>
    </w:p>
    <w:p w:rsidR="009F3C2E" w:rsidRDefault="009F3C2E" w:rsidP="009F3C2E">
      <w:pPr>
        <w:jc w:val="center"/>
        <w:rPr>
          <w:sz w:val="28"/>
          <w:szCs w:val="28"/>
        </w:rPr>
      </w:pPr>
    </w:p>
    <w:p w:rsidR="009F3C2E" w:rsidRDefault="009F3C2E" w:rsidP="009F3C2E">
      <w:pPr>
        <w:jc w:val="center"/>
        <w:rPr>
          <w:sz w:val="26"/>
          <w:szCs w:val="26"/>
        </w:rPr>
      </w:pPr>
      <w:r w:rsidRPr="006072F7">
        <w:rPr>
          <w:b/>
          <w:sz w:val="26"/>
          <w:szCs w:val="26"/>
        </w:rPr>
        <w:t>Форма проверочного листа (</w:t>
      </w:r>
      <w:r>
        <w:rPr>
          <w:b/>
          <w:sz w:val="26"/>
          <w:szCs w:val="26"/>
        </w:rPr>
        <w:t>списка контрольных вопросов), применяемая при осуществлении муниципального контроля на автомобильном транспорте и дорожном хозяйстве на территории Биробиджанского муниципального района Еврейской автономной области</w:t>
      </w:r>
    </w:p>
    <w:p w:rsidR="009F3C2E" w:rsidRDefault="009F3C2E" w:rsidP="009F3C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F3C2E" w:rsidRDefault="009F3C2E" w:rsidP="009F3C2E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контрольного органа)</w:t>
      </w:r>
    </w:p>
    <w:p w:rsidR="009F3C2E" w:rsidRDefault="009F3C2E" w:rsidP="009F3C2E">
      <w:pPr>
        <w:jc w:val="center"/>
        <w:rPr>
          <w:sz w:val="26"/>
          <w:szCs w:val="26"/>
        </w:rPr>
      </w:pPr>
    </w:p>
    <w:p w:rsidR="009F3C2E" w:rsidRDefault="009F3C2E" w:rsidP="009F3C2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контроль на автомобильном транспорте и дорожном хозяйстве на территории Биробиджанского муниципального района Еврейской автономной области</w:t>
      </w:r>
    </w:p>
    <w:p w:rsidR="009F3C2E" w:rsidRDefault="009F3C2E" w:rsidP="009F3C2E">
      <w:pPr>
        <w:jc w:val="center"/>
        <w:rPr>
          <w:sz w:val="26"/>
          <w:szCs w:val="26"/>
        </w:rPr>
      </w:pP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Вид контрольного мероприятия:</w:t>
      </w:r>
    </w:p>
    <w:p w:rsidR="009F3C2E" w:rsidRDefault="009F3C2E" w:rsidP="009F3C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3C2E" w:rsidRDefault="009F3C2E" w:rsidP="009F3C2E">
      <w:pPr>
        <w:ind w:left="360"/>
        <w:jc w:val="both"/>
        <w:rPr>
          <w:sz w:val="26"/>
          <w:szCs w:val="26"/>
        </w:rPr>
      </w:pP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Дата заполнения проверочного листа: ____________________________________</w:t>
      </w:r>
    </w:p>
    <w:p w:rsidR="009F3C2E" w:rsidRPr="00CE1FCC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Объект муниципального контроля, в отношении которого проводится контрольное мероприятие:</w:t>
      </w:r>
    </w:p>
    <w:p w:rsidR="009F3C2E" w:rsidRDefault="009F3C2E" w:rsidP="009F3C2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</w:p>
    <w:p w:rsidR="009F3C2E" w:rsidRDefault="009F3C2E" w:rsidP="009F3C2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Место (места) проведения контрольного мероприятия с заполнением проверочного листа:</w:t>
      </w:r>
    </w:p>
    <w:p w:rsidR="009F3C2E" w:rsidRDefault="009F3C2E" w:rsidP="009F3C2E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Реквизиты решения о проведении контрольного мероприятия, подписанного уполномоченным должностным лицом контрольного (надзорного) органа:</w:t>
      </w:r>
    </w:p>
    <w:p w:rsidR="009F3C2E" w:rsidRDefault="009F3C2E" w:rsidP="009F3C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Учетный номер контрольного мероприятия:</w:t>
      </w:r>
    </w:p>
    <w:p w:rsidR="009F3C2E" w:rsidRDefault="009F3C2E" w:rsidP="009F3C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3C2E" w:rsidRPr="00614D99" w:rsidRDefault="009F3C2E" w:rsidP="009F3C2E">
      <w:pPr>
        <w:jc w:val="both"/>
        <w:rPr>
          <w:sz w:val="26"/>
          <w:szCs w:val="26"/>
        </w:rPr>
      </w:pP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Форма проверочного листа утверждена постановлением администрации Биробиджанского муниципального района от _______________20___г. №___________</w:t>
      </w:r>
    </w:p>
    <w:p w:rsidR="009F3C2E" w:rsidRDefault="009F3C2E" w:rsidP="009F3C2E">
      <w:pPr>
        <w:pStyle w:val="a3"/>
        <w:ind w:left="0"/>
        <w:jc w:val="both"/>
        <w:rPr>
          <w:sz w:val="26"/>
          <w:szCs w:val="26"/>
        </w:rPr>
      </w:pP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лист:</w:t>
      </w:r>
    </w:p>
    <w:p w:rsidR="009F3C2E" w:rsidRPr="00537548" w:rsidRDefault="009F3C2E" w:rsidP="009F3C2E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C2E" w:rsidRDefault="009F3C2E" w:rsidP="009F3C2E">
      <w:pPr>
        <w:pStyle w:val="a3"/>
        <w:ind w:left="0"/>
        <w:jc w:val="both"/>
        <w:rPr>
          <w:sz w:val="26"/>
          <w:szCs w:val="26"/>
        </w:rPr>
      </w:pPr>
    </w:p>
    <w:p w:rsidR="009F3C2E" w:rsidRDefault="009F3C2E" w:rsidP="009F3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9F3C2E" w:rsidRDefault="009F3C2E" w:rsidP="009F3C2E">
      <w:pPr>
        <w:pStyle w:val="a3"/>
        <w:ind w:left="0"/>
        <w:jc w:val="center"/>
        <w:rPr>
          <w:b/>
          <w:sz w:val="26"/>
          <w:szCs w:val="26"/>
        </w:rPr>
      </w:pPr>
    </w:p>
    <w:p w:rsidR="009F3C2E" w:rsidRDefault="009F3C2E" w:rsidP="009F3C2E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1. Требования, установление в отношении автомобильных дорог и дорожной деятельности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852"/>
        <w:gridCol w:w="2962"/>
        <w:gridCol w:w="567"/>
        <w:gridCol w:w="709"/>
        <w:gridCol w:w="1376"/>
        <w:gridCol w:w="1593"/>
      </w:tblGrid>
      <w:tr w:rsidR="009F3C2E" w:rsidTr="00966AD8">
        <w:trPr>
          <w:trHeight w:val="410"/>
        </w:trPr>
        <w:tc>
          <w:tcPr>
            <w:tcW w:w="568" w:type="dxa"/>
            <w:vMerge w:val="restart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vMerge w:val="restart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962" w:type="dxa"/>
            <w:vMerge w:val="restart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52" w:type="dxa"/>
            <w:gridSpan w:val="3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593" w:type="dxa"/>
            <w:vMerge w:val="restart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Примечание</w:t>
            </w:r>
          </w:p>
        </w:tc>
      </w:tr>
      <w:tr w:rsidR="009F3C2E" w:rsidTr="00966AD8">
        <w:trPr>
          <w:trHeight w:val="585"/>
        </w:trPr>
        <w:tc>
          <w:tcPr>
            <w:tcW w:w="568" w:type="dxa"/>
            <w:vMerge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нет</w:t>
            </w:r>
          </w:p>
        </w:tc>
        <w:tc>
          <w:tcPr>
            <w:tcW w:w="1376" w:type="dxa"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9A2788">
              <w:rPr>
                <w:sz w:val="22"/>
                <w:szCs w:val="22"/>
              </w:rPr>
              <w:t>Неприме</w:t>
            </w:r>
            <w:proofErr w:type="spellEnd"/>
            <w:r w:rsidRPr="009A2788">
              <w:rPr>
                <w:sz w:val="22"/>
                <w:szCs w:val="22"/>
              </w:rPr>
              <w:t>-</w:t>
            </w:r>
          </w:p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9A2788">
              <w:rPr>
                <w:sz w:val="22"/>
                <w:szCs w:val="22"/>
              </w:rPr>
              <w:t>нимо</w:t>
            </w:r>
            <w:proofErr w:type="spellEnd"/>
          </w:p>
        </w:tc>
        <w:tc>
          <w:tcPr>
            <w:tcW w:w="1593" w:type="dxa"/>
            <w:vMerge/>
          </w:tcPr>
          <w:p w:rsidR="009F3C2E" w:rsidRPr="009A278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Tr="00966AD8">
        <w:tc>
          <w:tcPr>
            <w:tcW w:w="568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2</w:t>
            </w:r>
          </w:p>
        </w:tc>
        <w:tc>
          <w:tcPr>
            <w:tcW w:w="2962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:rsidR="009F3C2E" w:rsidRPr="009A2788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A2788">
              <w:rPr>
                <w:sz w:val="22"/>
                <w:szCs w:val="22"/>
              </w:rPr>
              <w:t>7</w:t>
            </w:r>
          </w:p>
        </w:tc>
      </w:tr>
      <w:tr w:rsidR="009F3C2E" w:rsidRPr="00DD1308" w:rsidTr="00966AD8">
        <w:trPr>
          <w:trHeight w:val="2544"/>
        </w:trPr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DD1308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DD1308">
              <w:rPr>
                <w:sz w:val="22"/>
                <w:szCs w:val="22"/>
              </w:rPr>
              <w:t>Проведена ли па</w:t>
            </w:r>
            <w:r>
              <w:rPr>
                <w:sz w:val="22"/>
                <w:szCs w:val="22"/>
              </w:rPr>
              <w:t>спортизация автомобильных дорог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1.) </w:t>
            </w:r>
            <w:r w:rsidRPr="00DD1308">
              <w:rPr>
                <w:sz w:val="22"/>
                <w:szCs w:val="22"/>
              </w:rPr>
              <w:t>Части 1, 3 статьи 17 Федерального закона от 08.11.2007 № 257-ФЗ «Об автомобильных дорогах и о дорожной деятельности в РФ и о внесении изменений в отдельные законодательные акты РФ».</w:t>
            </w:r>
          </w:p>
          <w:p w:rsidR="009F3C2E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2.) </w:t>
            </w:r>
            <w:r w:rsidRPr="00DD1308">
              <w:rPr>
                <w:sz w:val="22"/>
                <w:szCs w:val="22"/>
              </w:rPr>
              <w:t xml:space="preserve">Подпункт 4 пункта 9 раздела </w:t>
            </w:r>
            <w:r w:rsidRPr="00DD1308">
              <w:rPr>
                <w:sz w:val="22"/>
                <w:szCs w:val="22"/>
                <w:lang w:val="en-US"/>
              </w:rPr>
              <w:t>IV</w:t>
            </w:r>
            <w:r w:rsidRPr="00DD1308">
              <w:rPr>
                <w:sz w:val="22"/>
                <w:szCs w:val="22"/>
              </w:rPr>
              <w:t xml:space="preserve"> «Классификация работ по капитальному ремонту, ремонту и содержанию автомобильных дорог», утв. Приказом Министерства транспорта РФ от 16.11.2012 № 402.</w:t>
            </w:r>
          </w:p>
          <w:p w:rsidR="009F3C2E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3.) Пункт 4.11 ГОСТ Р 58862-2020. «Национальный стандарт РФ. Дороги автомобильные общего пользования. Содержание. Периодичность проведения».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4.) Пункт 4.2 ГОСТ 33388-2015. «Межгосударственный стандарт». Дороги автомобильные общего пользования. Требования к проведению диагностики и паспортизации»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ли 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962" w:type="dxa"/>
          </w:tcPr>
          <w:p w:rsidR="009F3C2E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2.1) Часть 4 статьи 17 ФЗ от 08.11.2007 № 257-ФЗ «Об автомобильных дорогах и о дорожной деятельности в РФ и о внесении изменений в отдельные законодательные акты РФ».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2.2) Пункт 5, подпункт 1 пункта 6 Порядка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Соблюдается ли порядок установления временных ограничений или прекращения движения транспортных средств по автомобильным дорогам местного значения в целях обеспечения безопасности дорожного движения, установленный правительством </w:t>
            </w:r>
            <w:proofErr w:type="spellStart"/>
            <w:r>
              <w:rPr>
                <w:sz w:val="22"/>
                <w:szCs w:val="22"/>
              </w:rPr>
              <w:t>ЕАО</w:t>
            </w:r>
            <w:proofErr w:type="spellEnd"/>
            <w:r>
              <w:rPr>
                <w:sz w:val="22"/>
                <w:szCs w:val="22"/>
              </w:rPr>
              <w:t xml:space="preserve"> в соответствии с частью 2.1  статьи 30 Федерального закона от 08.11.2007 </w:t>
            </w:r>
            <w:r>
              <w:rPr>
                <w:sz w:val="22"/>
                <w:szCs w:val="22"/>
              </w:rPr>
              <w:br/>
              <w:t xml:space="preserve">№ 257-ФЗ </w:t>
            </w:r>
            <w:r>
              <w:rPr>
                <w:sz w:val="22"/>
                <w:szCs w:val="22"/>
              </w:rPr>
              <w:br/>
              <w:t xml:space="preserve">«Об автомобильных дорогах и о </w:t>
            </w:r>
            <w:r>
              <w:rPr>
                <w:sz w:val="22"/>
                <w:szCs w:val="22"/>
              </w:rPr>
              <w:lastRenderedPageBreak/>
              <w:t>дорожной деятельности в РФ и о внесении изменений в отдельные законодательные акты Российской Федерации»</w:t>
            </w:r>
          </w:p>
        </w:tc>
        <w:tc>
          <w:tcPr>
            <w:tcW w:w="2962" w:type="dxa"/>
          </w:tcPr>
          <w:p w:rsidR="009F3C2E" w:rsidRPr="00DF6805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DF6805">
              <w:rPr>
                <w:sz w:val="22"/>
                <w:szCs w:val="22"/>
              </w:rPr>
              <w:lastRenderedPageBreak/>
              <w:t>3.1) Часть 1 статьи 30 Федерального закона от 08.11.2007 № 257-ФЗ «Об автомобильных дорогах и о дорожной деятельности в РФ и о внесении изменений в отдельные законодательные акты РФ».</w:t>
            </w:r>
          </w:p>
          <w:p w:rsidR="009F3C2E" w:rsidRPr="00DF6805" w:rsidRDefault="009F3C2E" w:rsidP="00966AD8">
            <w:pPr>
              <w:pStyle w:val="2"/>
              <w:shd w:val="clear" w:color="auto" w:fill="FFFFFF"/>
              <w:spacing w:after="240"/>
              <w:jc w:val="both"/>
              <w:textAlignment w:val="baseline"/>
              <w:outlineLvl w:val="1"/>
              <w:rPr>
                <w:b/>
                <w:color w:val="444444"/>
                <w:sz w:val="22"/>
                <w:szCs w:val="22"/>
              </w:rPr>
            </w:pPr>
            <w:r w:rsidRPr="00DF6805">
              <w:rPr>
                <w:sz w:val="22"/>
                <w:szCs w:val="22"/>
              </w:rPr>
              <w:t>3.2) Постановление Пр</w:t>
            </w:r>
            <w:r>
              <w:rPr>
                <w:sz w:val="22"/>
                <w:szCs w:val="22"/>
              </w:rPr>
              <w:t xml:space="preserve">авительства </w:t>
            </w:r>
            <w:proofErr w:type="spellStart"/>
            <w:r>
              <w:rPr>
                <w:sz w:val="22"/>
                <w:szCs w:val="22"/>
              </w:rPr>
              <w:t>ЕАО</w:t>
            </w:r>
            <w:proofErr w:type="spellEnd"/>
            <w:r>
              <w:rPr>
                <w:sz w:val="22"/>
                <w:szCs w:val="22"/>
              </w:rPr>
              <w:t xml:space="preserve"> от 06.09.2011 </w:t>
            </w:r>
            <w:r w:rsidRPr="00DF6805">
              <w:rPr>
                <w:sz w:val="22"/>
                <w:szCs w:val="22"/>
              </w:rPr>
              <w:t>№ 413-пп (редакция от 18.04.2019</w:t>
            </w:r>
            <w:r w:rsidRPr="00B47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F6805">
              <w:rPr>
                <w:sz w:val="22"/>
                <w:szCs w:val="22"/>
              </w:rPr>
              <w:t>№ 100-пп) «</w:t>
            </w:r>
            <w:r w:rsidRPr="00DF6805">
              <w:rPr>
                <w:color w:val="444444"/>
                <w:sz w:val="22"/>
                <w:szCs w:val="22"/>
              </w:rPr>
              <w:t>О Порядке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</w:t>
            </w:r>
            <w:r>
              <w:rPr>
                <w:color w:val="444444"/>
                <w:sz w:val="22"/>
                <w:szCs w:val="22"/>
              </w:rPr>
              <w:t>»</w:t>
            </w:r>
          </w:p>
          <w:p w:rsidR="009F3C2E" w:rsidRPr="00DF6805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DF6805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ли входной контроль качества в отношении дорожно-строительных материалов и изделий, поступающих для строительства, реконструкции. Капитального ремонта и эксплуатации автомобильных дорог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24.1 статьи 5 Технического регламента Таможенного союза «Безопасность автомобильных дорог» (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 ТС 014/2011)Ю утв. Решением Комиссии таможенного союза от 18.10.2011 № 827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ли на проезжей части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 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«а» пункта 13.2 Технического регламента Таможенного союза «Безопасность автомобильных дорог» (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 ТС 014/2011)Ю утв. Решением Комиссии таможенного союза от 18.10.2011 № 827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ли водоотвод с проезжей части в состоянии, исключающем застой воды на покрытии и обочинах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965672">
              <w:rPr>
                <w:sz w:val="22"/>
                <w:szCs w:val="22"/>
              </w:rPr>
              <w:t>Абзац четвертый подпункта «а» пункта 13.2 Технического регламента Таможенного союза «Безопасность автомобильных дорог» (</w:t>
            </w:r>
            <w:proofErr w:type="spellStart"/>
            <w:r w:rsidRPr="00965672">
              <w:rPr>
                <w:sz w:val="22"/>
                <w:szCs w:val="22"/>
              </w:rPr>
              <w:t>ТР</w:t>
            </w:r>
            <w:proofErr w:type="spellEnd"/>
            <w:r w:rsidRPr="00965672">
              <w:rPr>
                <w:sz w:val="22"/>
                <w:szCs w:val="22"/>
              </w:rPr>
              <w:t xml:space="preserve"> ТС 014/2011), утвержденного Решением Комиссии Таможе</w:t>
            </w:r>
            <w:r>
              <w:rPr>
                <w:sz w:val="22"/>
                <w:szCs w:val="22"/>
              </w:rPr>
              <w:t>нного союза от 18.10.2011 № 827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52" w:type="dxa"/>
          </w:tcPr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Обеспечивают 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301E">
              <w:rPr>
                <w:color w:val="000000"/>
                <w:sz w:val="22"/>
                <w:szCs w:val="22"/>
              </w:rPr>
              <w:t xml:space="preserve">сцепные </w:t>
            </w:r>
            <w:r w:rsidRPr="00B7301E">
              <w:rPr>
                <w:color w:val="000000"/>
                <w:sz w:val="22"/>
                <w:szCs w:val="22"/>
              </w:rPr>
              <w:lastRenderedPageBreak/>
              <w:t>качества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301E">
              <w:rPr>
                <w:color w:val="000000"/>
                <w:sz w:val="22"/>
                <w:szCs w:val="22"/>
              </w:rPr>
              <w:t>дорожного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покрытия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безопасные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условия движения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транспортных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средств с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разрешенной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правилами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дорожного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движения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скоростью при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условии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соответствия их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эксплуатационного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301E">
              <w:rPr>
                <w:color w:val="000000"/>
                <w:sz w:val="22"/>
                <w:szCs w:val="22"/>
              </w:rPr>
              <w:t>состояния</w:t>
            </w:r>
          </w:p>
          <w:p w:rsidR="009F3C2E" w:rsidRPr="00B7301E" w:rsidRDefault="009F3C2E" w:rsidP="00966AD8">
            <w:r w:rsidRPr="00B7301E">
              <w:rPr>
                <w:color w:val="000000"/>
                <w:sz w:val="22"/>
                <w:szCs w:val="22"/>
              </w:rPr>
              <w:t>установленным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требованиям</w:t>
            </w:r>
          </w:p>
        </w:tc>
        <w:tc>
          <w:tcPr>
            <w:tcW w:w="2962" w:type="dxa"/>
          </w:tcPr>
          <w:p w:rsidR="009F3C2E" w:rsidRPr="00DA3DBE" w:rsidRDefault="009F3C2E" w:rsidP="00966AD8">
            <w:r w:rsidRPr="00DA3DBE">
              <w:rPr>
                <w:color w:val="000000"/>
                <w:sz w:val="22"/>
                <w:szCs w:val="22"/>
              </w:rPr>
              <w:lastRenderedPageBreak/>
              <w:t xml:space="preserve">Подпункт «б» пункта 13.2 Технического регламента Таможенного союза </w:t>
            </w:r>
            <w:r w:rsidRPr="00DA3DBE">
              <w:rPr>
                <w:color w:val="000000"/>
                <w:sz w:val="22"/>
                <w:szCs w:val="22"/>
              </w:rPr>
              <w:lastRenderedPageBreak/>
              <w:t>«Безопасность автомобильных дорог» (</w:t>
            </w:r>
            <w:proofErr w:type="spellStart"/>
            <w:r w:rsidRPr="00DA3DBE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DA3DBE">
              <w:rPr>
                <w:color w:val="000000"/>
                <w:sz w:val="22"/>
                <w:szCs w:val="22"/>
              </w:rPr>
              <w:t xml:space="preserve"> ТС 014/2011), утвержденного Решением Комиссии Таможе</w:t>
            </w:r>
            <w:r>
              <w:rPr>
                <w:color w:val="000000"/>
                <w:sz w:val="22"/>
                <w:szCs w:val="22"/>
              </w:rPr>
              <w:t>нного союза от 18.10.2011 № 827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ли ровность дорожного покрытия безопасные условия движения с установленной для данного класса и категории автомобильной дороги скоростью движения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«в» пункта 13.2 Технического регламента Таможенного союза «Безопасность автомобильных дорог» (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 ТС 014/2011)Ю утв. Решением Комиссии таможенного союза от 18.10.2011 № 827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ли возвышение обочины бордюр</w:t>
            </w:r>
          </w:p>
        </w:tc>
        <w:tc>
          <w:tcPr>
            <w:tcW w:w="296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«г» пункта 13.2 Технического регламента Таможенного союза «Безопасность автомобильных дорог» (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 ТС 014/2011)Ю утв. Решением Комиссии таможенного союза от 18.10.2011 № 827</w:t>
            </w: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RPr="00DD1308" w:rsidTr="00966AD8">
        <w:tc>
          <w:tcPr>
            <w:tcW w:w="568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2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2962" w:type="dxa"/>
          </w:tcPr>
          <w:p w:rsidR="009F3C2E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6 статьи 22 Федерального закона от 08.11.2007 № 257-ФЗ «Об автомобильных дорогах и о дорожной деятельности в РФ и о внесении изменений в отдельные законодательные акты РФ»</w:t>
            </w:r>
          </w:p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9F3C2E" w:rsidRPr="00DD1308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F3C2E" w:rsidRPr="00DD1308" w:rsidRDefault="009F3C2E" w:rsidP="009F3C2E">
      <w:pPr>
        <w:pStyle w:val="a3"/>
        <w:ind w:left="0"/>
        <w:jc w:val="both"/>
        <w:rPr>
          <w:sz w:val="22"/>
          <w:szCs w:val="22"/>
        </w:rPr>
      </w:pPr>
    </w:p>
    <w:p w:rsidR="009F3C2E" w:rsidRDefault="009F3C2E" w:rsidP="009F3C2E">
      <w:pPr>
        <w:pStyle w:val="a3"/>
        <w:ind w:left="0"/>
        <w:jc w:val="center"/>
        <w:rPr>
          <w:b/>
        </w:rPr>
      </w:pPr>
    </w:p>
    <w:p w:rsidR="009F3C2E" w:rsidRDefault="009F3C2E" w:rsidP="009F3C2E">
      <w:pPr>
        <w:pStyle w:val="a3"/>
        <w:ind w:left="0"/>
        <w:jc w:val="center"/>
        <w:rPr>
          <w:b/>
        </w:rPr>
      </w:pPr>
    </w:p>
    <w:p w:rsidR="009F3C2E" w:rsidRDefault="009F3C2E" w:rsidP="009F3C2E">
      <w:pPr>
        <w:pStyle w:val="a3"/>
        <w:ind w:left="0"/>
        <w:jc w:val="center"/>
        <w:rPr>
          <w:b/>
        </w:rPr>
      </w:pPr>
    </w:p>
    <w:p w:rsidR="009F3C2E" w:rsidRDefault="009F3C2E" w:rsidP="009F3C2E">
      <w:pPr>
        <w:pStyle w:val="a3"/>
        <w:ind w:left="0"/>
        <w:jc w:val="center"/>
        <w:rPr>
          <w:b/>
        </w:rPr>
      </w:pPr>
      <w:r>
        <w:rPr>
          <w:b/>
        </w:rPr>
        <w:t>Таблица 2. Требования, установленные в отношении перевозок по муниципальным маршрутам регулярных перевозок:</w:t>
      </w:r>
    </w:p>
    <w:tbl>
      <w:tblPr>
        <w:tblStyle w:val="a6"/>
        <w:tblW w:w="9761" w:type="dxa"/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2962"/>
        <w:gridCol w:w="567"/>
        <w:gridCol w:w="709"/>
        <w:gridCol w:w="1376"/>
        <w:gridCol w:w="1317"/>
      </w:tblGrid>
      <w:tr w:rsidR="009F3C2E" w:rsidTr="00966AD8">
        <w:trPr>
          <w:trHeight w:val="410"/>
        </w:trPr>
        <w:tc>
          <w:tcPr>
            <w:tcW w:w="568" w:type="dxa"/>
            <w:vMerge w:val="restart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№ п/п</w:t>
            </w:r>
          </w:p>
        </w:tc>
        <w:tc>
          <w:tcPr>
            <w:tcW w:w="2262" w:type="dxa"/>
            <w:vMerge w:val="restart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962" w:type="dxa"/>
            <w:vMerge w:val="restart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652" w:type="dxa"/>
            <w:gridSpan w:val="3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Ответы на вопросы</w:t>
            </w:r>
          </w:p>
        </w:tc>
        <w:tc>
          <w:tcPr>
            <w:tcW w:w="1317" w:type="dxa"/>
            <w:vMerge w:val="restart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Примечание</w:t>
            </w:r>
          </w:p>
        </w:tc>
      </w:tr>
      <w:tr w:rsidR="009F3C2E" w:rsidTr="00966AD8">
        <w:trPr>
          <w:trHeight w:val="585"/>
        </w:trPr>
        <w:tc>
          <w:tcPr>
            <w:tcW w:w="568" w:type="dxa"/>
            <w:vMerge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нет</w:t>
            </w:r>
          </w:p>
        </w:tc>
        <w:tc>
          <w:tcPr>
            <w:tcW w:w="1376" w:type="dxa"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C4CEC">
              <w:rPr>
                <w:sz w:val="22"/>
                <w:szCs w:val="22"/>
              </w:rPr>
              <w:t>Неприме</w:t>
            </w:r>
            <w:proofErr w:type="spellEnd"/>
            <w:r w:rsidRPr="00BC4CEC">
              <w:rPr>
                <w:sz w:val="22"/>
                <w:szCs w:val="22"/>
              </w:rPr>
              <w:t>-</w:t>
            </w:r>
          </w:p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C4CEC">
              <w:rPr>
                <w:sz w:val="22"/>
                <w:szCs w:val="22"/>
              </w:rPr>
              <w:t>нимо</w:t>
            </w:r>
            <w:proofErr w:type="spellEnd"/>
          </w:p>
        </w:tc>
        <w:tc>
          <w:tcPr>
            <w:tcW w:w="1317" w:type="dxa"/>
            <w:vMerge/>
          </w:tcPr>
          <w:p w:rsidR="009F3C2E" w:rsidRPr="00BC4CE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F3C2E" w:rsidTr="00966AD8">
        <w:tc>
          <w:tcPr>
            <w:tcW w:w="568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2</w:t>
            </w:r>
          </w:p>
        </w:tc>
        <w:tc>
          <w:tcPr>
            <w:tcW w:w="2962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6</w:t>
            </w:r>
          </w:p>
        </w:tc>
        <w:tc>
          <w:tcPr>
            <w:tcW w:w="1317" w:type="dxa"/>
          </w:tcPr>
          <w:p w:rsidR="009F3C2E" w:rsidRPr="00BC4CE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4CEC">
              <w:rPr>
                <w:sz w:val="22"/>
                <w:szCs w:val="22"/>
              </w:rPr>
              <w:t>7</w:t>
            </w:r>
          </w:p>
        </w:tc>
      </w:tr>
      <w:tr w:rsidR="009F3C2E" w:rsidTr="00966AD8">
        <w:tc>
          <w:tcPr>
            <w:tcW w:w="568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9F3C2E" w:rsidRDefault="009F3C2E" w:rsidP="00966AD8">
            <w:r>
              <w:rPr>
                <w:sz w:val="22"/>
                <w:szCs w:val="22"/>
              </w:rPr>
              <w:t>Соблюдается ли</w:t>
            </w:r>
          </w:p>
          <w:p w:rsidR="009F3C2E" w:rsidRDefault="009F3C2E" w:rsidP="00966AD8">
            <w:r>
              <w:rPr>
                <w:sz w:val="22"/>
                <w:szCs w:val="22"/>
              </w:rPr>
              <w:t>проверяемым</w:t>
            </w:r>
          </w:p>
          <w:p w:rsidR="009F3C2E" w:rsidRDefault="009F3C2E" w:rsidP="00966AD8">
            <w:r>
              <w:rPr>
                <w:sz w:val="22"/>
                <w:szCs w:val="22"/>
              </w:rPr>
              <w:t>лицом</w:t>
            </w:r>
          </w:p>
          <w:p w:rsidR="009F3C2E" w:rsidRDefault="009F3C2E" w:rsidP="00966AD8">
            <w:r>
              <w:rPr>
                <w:sz w:val="22"/>
                <w:szCs w:val="22"/>
              </w:rPr>
              <w:t>утвержденное расписание рейсов по маршрутам регулярных перевозок</w:t>
            </w:r>
          </w:p>
        </w:tc>
        <w:tc>
          <w:tcPr>
            <w:tcW w:w="2962" w:type="dxa"/>
          </w:tcPr>
          <w:p w:rsidR="009F3C2E" w:rsidRDefault="009F3C2E" w:rsidP="00966AD8">
            <w:r>
              <w:rPr>
                <w:sz w:val="22"/>
                <w:szCs w:val="22"/>
              </w:rPr>
              <w:t>Часть 4 статьи 19 Федерального закона от 08.11.2007 №259-ФЗ «Устав автомобильного транспорта и городского наземного электрического транспорта», пункты 3,4, 6,7,8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№ 1586</w:t>
            </w:r>
          </w:p>
        </w:tc>
        <w:tc>
          <w:tcPr>
            <w:tcW w:w="56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F3C2E" w:rsidTr="00966AD8">
        <w:tc>
          <w:tcPr>
            <w:tcW w:w="568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</w:tcPr>
          <w:p w:rsidR="009F3C2E" w:rsidRPr="00DF5CBC" w:rsidRDefault="009F3C2E" w:rsidP="00966AD8">
            <w:pPr>
              <w:rPr>
                <w:sz w:val="22"/>
                <w:szCs w:val="22"/>
              </w:rPr>
            </w:pPr>
            <w:r w:rsidRPr="00DF5CBC">
              <w:rPr>
                <w:color w:val="000000"/>
                <w:sz w:val="22"/>
                <w:szCs w:val="22"/>
              </w:rPr>
              <w:t>Соблюдается ли проверяемым лиц</w:t>
            </w:r>
            <w:r>
              <w:rPr>
                <w:color w:val="000000"/>
                <w:sz w:val="22"/>
                <w:szCs w:val="22"/>
              </w:rPr>
              <w:t>ом маршрут регулярных перевозок</w:t>
            </w:r>
          </w:p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9F3C2E" w:rsidRPr="00DF5CBC" w:rsidRDefault="009F3C2E" w:rsidP="00966AD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1 статьи 19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6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F3C2E" w:rsidTr="00966AD8">
        <w:tc>
          <w:tcPr>
            <w:tcW w:w="568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</w:tcPr>
          <w:p w:rsidR="009F3C2E" w:rsidRDefault="009F3C2E" w:rsidP="00966AD8">
            <w:r>
              <w:rPr>
                <w:sz w:val="22"/>
                <w:szCs w:val="22"/>
              </w:rPr>
              <w:t>Осуществляется ли</w:t>
            </w:r>
          </w:p>
          <w:p w:rsidR="009F3C2E" w:rsidRDefault="009F3C2E" w:rsidP="00966AD8">
            <w:r>
              <w:rPr>
                <w:sz w:val="22"/>
                <w:szCs w:val="22"/>
              </w:rPr>
              <w:t>проверяемым</w:t>
            </w:r>
          </w:p>
          <w:p w:rsidR="009F3C2E" w:rsidRDefault="009F3C2E" w:rsidP="00966AD8">
            <w:r>
              <w:rPr>
                <w:sz w:val="22"/>
                <w:szCs w:val="22"/>
              </w:rPr>
              <w:t>лицом</w:t>
            </w:r>
          </w:p>
          <w:p w:rsidR="009F3C2E" w:rsidRDefault="009F3C2E" w:rsidP="00966AD8">
            <w:r>
              <w:rPr>
                <w:sz w:val="22"/>
                <w:szCs w:val="22"/>
              </w:rPr>
              <w:t>информирование пассажиров об остановочных пунктах, в том числе по требованию</w:t>
            </w:r>
          </w:p>
        </w:tc>
        <w:tc>
          <w:tcPr>
            <w:tcW w:w="2962" w:type="dxa"/>
          </w:tcPr>
          <w:p w:rsidR="009F3C2E" w:rsidRDefault="009F3C2E" w:rsidP="00966AD8">
            <w:r>
              <w:rPr>
                <w:sz w:val="22"/>
                <w:szCs w:val="22"/>
              </w:rPr>
              <w:t>Пункт 10 «Правил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РФ от 01.10.2020 № 1586</w:t>
            </w:r>
          </w:p>
        </w:tc>
        <w:tc>
          <w:tcPr>
            <w:tcW w:w="56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F3C2E" w:rsidTr="00966AD8">
        <w:tc>
          <w:tcPr>
            <w:tcW w:w="568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Align w:val="bottom"/>
          </w:tcPr>
          <w:p w:rsidR="009F3C2E" w:rsidRDefault="009F3C2E" w:rsidP="00966AD8">
            <w:r>
              <w:rPr>
                <w:sz w:val="22"/>
                <w:szCs w:val="22"/>
              </w:rPr>
              <w:t>Имеются ли у проверяемого лица случаи высадки из транспортного средства лиц, не достигших возраста 16 лет, следующих без сопровождения совершеннолетнего лица и</w:t>
            </w:r>
          </w:p>
          <w:p w:rsidR="009F3C2E" w:rsidRDefault="009F3C2E" w:rsidP="00966AD8">
            <w:r>
              <w:rPr>
                <w:sz w:val="22"/>
                <w:szCs w:val="22"/>
              </w:rPr>
              <w:t>отказавшихся от оплаты проезда</w:t>
            </w:r>
          </w:p>
        </w:tc>
        <w:tc>
          <w:tcPr>
            <w:tcW w:w="2962" w:type="dxa"/>
          </w:tcPr>
          <w:p w:rsidR="009F3C2E" w:rsidRDefault="009F3C2E" w:rsidP="00966AD8">
            <w:r>
              <w:rPr>
                <w:sz w:val="22"/>
                <w:szCs w:val="22"/>
              </w:rPr>
              <w:t>Части 21, 22 статьи 20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6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9F3C2E" w:rsidRPr="00DF5CBC" w:rsidRDefault="009F3C2E" w:rsidP="00966A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F3C2E" w:rsidRDefault="009F3C2E" w:rsidP="009F3C2E">
      <w:pPr>
        <w:pStyle w:val="a3"/>
        <w:ind w:left="0"/>
        <w:jc w:val="both"/>
        <w:rPr>
          <w:b/>
        </w:rPr>
      </w:pPr>
    </w:p>
    <w:p w:rsidR="009F3C2E" w:rsidRDefault="009F3C2E" w:rsidP="009F3C2E">
      <w:pPr>
        <w:pStyle w:val="a3"/>
        <w:ind w:left="0"/>
        <w:jc w:val="both"/>
        <w:rPr>
          <w:b/>
        </w:rPr>
      </w:pPr>
      <w:r>
        <w:rPr>
          <w:b/>
        </w:rPr>
        <w:t>_________________    _____________                                           ___________________________</w:t>
      </w:r>
    </w:p>
    <w:p w:rsidR="009F3C2E" w:rsidRDefault="009F3C2E" w:rsidP="009F3C2E">
      <w:pPr>
        <w:pStyle w:val="a3"/>
        <w:ind w:left="0"/>
        <w:jc w:val="both"/>
      </w:pPr>
      <w:r w:rsidRPr="00371F2D">
        <w:t>(должность</w:t>
      </w:r>
      <w:r>
        <w:t xml:space="preserve"> лица, заполнившего                                                     </w:t>
      </w:r>
      <w:proofErr w:type="gramStart"/>
      <w:r>
        <w:t xml:space="preserve">   (</w:t>
      </w:r>
      <w:proofErr w:type="gramEnd"/>
      <w:r>
        <w:t>фамилия, имя, отчество)</w:t>
      </w:r>
    </w:p>
    <w:p w:rsidR="009F3C2E" w:rsidRDefault="009F3C2E" w:rsidP="009F3C2E">
      <w:r>
        <w:lastRenderedPageBreak/>
        <w:t>проверочный лист (под</w:t>
      </w:r>
    </w:p>
    <w:sectPr w:rsidR="009F3C2E" w:rsidSect="0006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52EF2"/>
    <w:multiLevelType w:val="hybridMultilevel"/>
    <w:tmpl w:val="0792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7D"/>
    <w:rsid w:val="00053894"/>
    <w:rsid w:val="00062A10"/>
    <w:rsid w:val="00080DD2"/>
    <w:rsid w:val="00104D68"/>
    <w:rsid w:val="001E0F7D"/>
    <w:rsid w:val="002A1647"/>
    <w:rsid w:val="0042243A"/>
    <w:rsid w:val="008F53F0"/>
    <w:rsid w:val="009F3C2E"/>
    <w:rsid w:val="00B46B39"/>
    <w:rsid w:val="00BD41F7"/>
    <w:rsid w:val="00EA38ED"/>
    <w:rsid w:val="00F4729D"/>
    <w:rsid w:val="00F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8D3D"/>
  <w15:chartTrackingRefBased/>
  <w15:docId w15:val="{9A8949FC-54EF-4C89-BFCD-85A8D84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0F7D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E0F7D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0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04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D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6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F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GKH1</cp:lastModifiedBy>
  <cp:revision>12</cp:revision>
  <cp:lastPrinted>2022-02-13T23:18:00Z</cp:lastPrinted>
  <dcterms:created xsi:type="dcterms:W3CDTF">2022-01-30T22:41:00Z</dcterms:created>
  <dcterms:modified xsi:type="dcterms:W3CDTF">2022-04-08T01:14:00Z</dcterms:modified>
</cp:coreProperties>
</file>