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4A9" w:rsidRPr="00684B0D" w:rsidRDefault="006A24A9" w:rsidP="006A24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6A24A9" w:rsidRPr="00684B0D" w:rsidRDefault="006A24A9" w:rsidP="006A24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4B0D">
        <w:rPr>
          <w:rFonts w:ascii="Times New Roman" w:hAnsi="Times New Roman" w:cs="Times New Roman"/>
          <w:b/>
          <w:sz w:val="26"/>
          <w:szCs w:val="26"/>
        </w:rPr>
        <w:t>о рассмотрении обращений граждан в администрации Биробиджан</w:t>
      </w:r>
      <w:r w:rsidR="00684093">
        <w:rPr>
          <w:rFonts w:ascii="Times New Roman" w:hAnsi="Times New Roman" w:cs="Times New Roman"/>
          <w:b/>
          <w:sz w:val="26"/>
          <w:szCs w:val="26"/>
        </w:rPr>
        <w:t>ского муниципального района за 1</w:t>
      </w:r>
      <w:r>
        <w:rPr>
          <w:rFonts w:ascii="Times New Roman" w:hAnsi="Times New Roman" w:cs="Times New Roman"/>
          <w:b/>
          <w:sz w:val="26"/>
          <w:szCs w:val="26"/>
        </w:rPr>
        <w:t xml:space="preserve"> квартал 202</w:t>
      </w:r>
      <w:r w:rsidR="00684093">
        <w:rPr>
          <w:rFonts w:ascii="Times New Roman" w:hAnsi="Times New Roman" w:cs="Times New Roman"/>
          <w:b/>
          <w:sz w:val="26"/>
          <w:szCs w:val="26"/>
        </w:rPr>
        <w:t>4</w:t>
      </w:r>
      <w:r w:rsidRPr="00684B0D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6A24A9" w:rsidRDefault="006A24A9" w:rsidP="006A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24A9" w:rsidRPr="00BD6649" w:rsidRDefault="006A24A9" w:rsidP="006A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649">
        <w:rPr>
          <w:rFonts w:ascii="Times New Roman" w:hAnsi="Times New Roman" w:cs="Times New Roman"/>
          <w:sz w:val="26"/>
          <w:szCs w:val="26"/>
        </w:rPr>
        <w:t>В администрацию муниципального образования «Биробиджанский муниципальный район» Е</w:t>
      </w:r>
      <w:r>
        <w:rPr>
          <w:rFonts w:ascii="Times New Roman" w:hAnsi="Times New Roman" w:cs="Times New Roman"/>
          <w:sz w:val="26"/>
          <w:szCs w:val="26"/>
        </w:rPr>
        <w:t xml:space="preserve">врейской автономной области за </w:t>
      </w:r>
      <w:r w:rsidR="00684093">
        <w:rPr>
          <w:rFonts w:ascii="Times New Roman" w:hAnsi="Times New Roman" w:cs="Times New Roman"/>
          <w:sz w:val="26"/>
          <w:szCs w:val="26"/>
        </w:rPr>
        <w:t>1 квартал 2024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="00684093">
        <w:rPr>
          <w:rFonts w:ascii="Times New Roman" w:hAnsi="Times New Roman" w:cs="Times New Roman"/>
          <w:sz w:val="26"/>
          <w:szCs w:val="26"/>
        </w:rPr>
        <w:t xml:space="preserve"> поступило 17</w:t>
      </w:r>
      <w:r w:rsidR="00263F9C">
        <w:rPr>
          <w:rFonts w:ascii="Times New Roman" w:hAnsi="Times New Roman" w:cs="Times New Roman"/>
          <w:sz w:val="26"/>
          <w:szCs w:val="26"/>
        </w:rPr>
        <w:t xml:space="preserve"> письменных обращений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A24A9" w:rsidRPr="00BD6649" w:rsidRDefault="006A24A9" w:rsidP="006A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649">
        <w:rPr>
          <w:rFonts w:ascii="Times New Roman" w:hAnsi="Times New Roman" w:cs="Times New Roman"/>
          <w:sz w:val="26"/>
          <w:szCs w:val="26"/>
        </w:rPr>
        <w:t xml:space="preserve"> Средства доставки обращений:</w:t>
      </w:r>
    </w:p>
    <w:p w:rsidR="006A24A9" w:rsidRPr="000D38CB" w:rsidRDefault="006A24A9" w:rsidP="006A24A9">
      <w:pPr>
        <w:pStyle w:val="a4"/>
        <w:spacing w:line="240" w:lineRule="auto"/>
        <w:ind w:left="0" w:firstLine="709"/>
        <w:rPr>
          <w:sz w:val="26"/>
          <w:szCs w:val="26"/>
        </w:rPr>
      </w:pPr>
      <w:r w:rsidRPr="000D38CB">
        <w:rPr>
          <w:sz w:val="26"/>
          <w:szCs w:val="26"/>
        </w:rPr>
        <w:t xml:space="preserve">- лично от заявителя посредством услуг почтовой связи - </w:t>
      </w:r>
      <w:r w:rsidR="00684093">
        <w:rPr>
          <w:sz w:val="26"/>
          <w:szCs w:val="26"/>
        </w:rPr>
        <w:t>10</w:t>
      </w:r>
      <w:r w:rsidRPr="000D38CB">
        <w:rPr>
          <w:sz w:val="26"/>
          <w:szCs w:val="26"/>
        </w:rPr>
        <w:t xml:space="preserve"> обращений.</w:t>
      </w:r>
    </w:p>
    <w:p w:rsidR="006A24A9" w:rsidRPr="000D38CB" w:rsidRDefault="006A24A9" w:rsidP="006A24A9">
      <w:pPr>
        <w:pStyle w:val="a4"/>
        <w:spacing w:line="240" w:lineRule="auto"/>
        <w:ind w:left="0" w:firstLine="709"/>
        <w:rPr>
          <w:sz w:val="26"/>
          <w:szCs w:val="26"/>
        </w:rPr>
      </w:pPr>
      <w:r w:rsidRPr="000D38CB">
        <w:rPr>
          <w:sz w:val="26"/>
          <w:szCs w:val="26"/>
        </w:rPr>
        <w:t xml:space="preserve">- от заявителя в электронном виде – </w:t>
      </w:r>
      <w:r w:rsidR="00684093">
        <w:rPr>
          <w:sz w:val="26"/>
          <w:szCs w:val="26"/>
        </w:rPr>
        <w:t>2</w:t>
      </w:r>
      <w:r w:rsidRPr="000D38CB">
        <w:rPr>
          <w:sz w:val="26"/>
          <w:szCs w:val="26"/>
        </w:rPr>
        <w:t>.</w:t>
      </w:r>
    </w:p>
    <w:p w:rsidR="006A24A9" w:rsidRPr="00BD6649" w:rsidRDefault="006A24A9" w:rsidP="006A24A9">
      <w:pPr>
        <w:pStyle w:val="a4"/>
        <w:spacing w:line="240" w:lineRule="auto"/>
        <w:ind w:left="0" w:firstLine="709"/>
        <w:rPr>
          <w:sz w:val="26"/>
          <w:szCs w:val="26"/>
        </w:rPr>
      </w:pPr>
      <w:r w:rsidRPr="000D38CB">
        <w:rPr>
          <w:sz w:val="26"/>
          <w:szCs w:val="26"/>
        </w:rPr>
        <w:t>- перенаправленные из вышестоящих и других</w:t>
      </w:r>
      <w:r w:rsidR="00684093">
        <w:rPr>
          <w:sz w:val="26"/>
          <w:szCs w:val="26"/>
        </w:rPr>
        <w:t xml:space="preserve"> органов власти – 7</w:t>
      </w:r>
      <w:r w:rsidRPr="00BD6649">
        <w:rPr>
          <w:sz w:val="26"/>
          <w:szCs w:val="26"/>
        </w:rPr>
        <w:t>.</w:t>
      </w:r>
    </w:p>
    <w:p w:rsidR="006A24A9" w:rsidRPr="00BD6649" w:rsidRDefault="006A24A9" w:rsidP="006A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649">
        <w:rPr>
          <w:rFonts w:ascii="Times New Roman" w:hAnsi="Times New Roman" w:cs="Times New Roman"/>
          <w:sz w:val="26"/>
          <w:szCs w:val="26"/>
        </w:rPr>
        <w:t>Коллективных о</w:t>
      </w:r>
      <w:r w:rsidR="00684093">
        <w:rPr>
          <w:rFonts w:ascii="Times New Roman" w:hAnsi="Times New Roman" w:cs="Times New Roman"/>
          <w:sz w:val="26"/>
          <w:szCs w:val="26"/>
        </w:rPr>
        <w:t>бращений за 1</w:t>
      </w:r>
      <w:r w:rsidR="00263F9C">
        <w:rPr>
          <w:rFonts w:ascii="Times New Roman" w:hAnsi="Times New Roman" w:cs="Times New Roman"/>
          <w:sz w:val="26"/>
          <w:szCs w:val="26"/>
        </w:rPr>
        <w:t xml:space="preserve"> квартал 2</w:t>
      </w:r>
      <w:bookmarkStart w:id="0" w:name="_GoBack"/>
      <w:bookmarkEnd w:id="0"/>
      <w:r w:rsidR="00263F9C">
        <w:rPr>
          <w:rFonts w:ascii="Times New Roman" w:hAnsi="Times New Roman" w:cs="Times New Roman"/>
          <w:sz w:val="26"/>
          <w:szCs w:val="26"/>
        </w:rPr>
        <w:t>024</w:t>
      </w:r>
      <w:r w:rsidRPr="00BD6649">
        <w:rPr>
          <w:rFonts w:ascii="Times New Roman" w:hAnsi="Times New Roman" w:cs="Times New Roman"/>
          <w:sz w:val="26"/>
          <w:szCs w:val="26"/>
        </w:rPr>
        <w:t xml:space="preserve"> года пос</w:t>
      </w:r>
      <w:r w:rsidR="00684093">
        <w:rPr>
          <w:rFonts w:ascii="Times New Roman" w:hAnsi="Times New Roman" w:cs="Times New Roman"/>
          <w:sz w:val="26"/>
          <w:szCs w:val="26"/>
        </w:rPr>
        <w:t>тупило – 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A24A9" w:rsidRPr="00BD6649" w:rsidRDefault="006A24A9" w:rsidP="006A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649">
        <w:rPr>
          <w:rFonts w:ascii="Times New Roman" w:hAnsi="Times New Roman" w:cs="Times New Roman"/>
          <w:sz w:val="26"/>
          <w:szCs w:val="26"/>
        </w:rPr>
        <w:t xml:space="preserve">Результаты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письменных </w:t>
      </w:r>
      <w:r w:rsidRPr="00BD6649">
        <w:rPr>
          <w:rFonts w:ascii="Times New Roman" w:hAnsi="Times New Roman" w:cs="Times New Roman"/>
          <w:sz w:val="26"/>
          <w:szCs w:val="26"/>
        </w:rPr>
        <w:t>обращений</w:t>
      </w:r>
      <w:r>
        <w:rPr>
          <w:rFonts w:ascii="Times New Roman" w:hAnsi="Times New Roman" w:cs="Times New Roman"/>
          <w:sz w:val="26"/>
          <w:szCs w:val="26"/>
        </w:rPr>
        <w:t xml:space="preserve"> граждан</w:t>
      </w:r>
      <w:r w:rsidRPr="00BD6649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3"/>
        <w:tblW w:w="9636" w:type="dxa"/>
        <w:jc w:val="center"/>
        <w:tblLook w:val="04A0" w:firstRow="1" w:lastRow="0" w:firstColumn="1" w:lastColumn="0" w:noHBand="0" w:noVBand="1"/>
      </w:tblPr>
      <w:tblGrid>
        <w:gridCol w:w="1665"/>
        <w:gridCol w:w="1687"/>
        <w:gridCol w:w="1618"/>
        <w:gridCol w:w="2145"/>
        <w:gridCol w:w="2521"/>
      </w:tblGrid>
      <w:tr w:rsidR="006A24A9" w:rsidRPr="00BD6649" w:rsidTr="00707C24">
        <w:trPr>
          <w:jc w:val="center"/>
        </w:trPr>
        <w:tc>
          <w:tcPr>
            <w:tcW w:w="1665" w:type="dxa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Даны разъяснения</w:t>
            </w:r>
          </w:p>
        </w:tc>
        <w:tc>
          <w:tcPr>
            <w:tcW w:w="1687" w:type="dxa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Поддержано</w:t>
            </w:r>
          </w:p>
        </w:tc>
        <w:tc>
          <w:tcPr>
            <w:tcW w:w="1618" w:type="dxa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Отказано, прекращена переписка</w:t>
            </w:r>
          </w:p>
        </w:tc>
        <w:tc>
          <w:tcPr>
            <w:tcW w:w="2145" w:type="dxa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Перенаправлено</w:t>
            </w:r>
          </w:p>
        </w:tc>
        <w:tc>
          <w:tcPr>
            <w:tcW w:w="2521" w:type="dxa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Направлена информационная справка</w:t>
            </w:r>
          </w:p>
        </w:tc>
      </w:tr>
      <w:tr w:rsidR="006A24A9" w:rsidRPr="00BD6649" w:rsidTr="00707C24">
        <w:trPr>
          <w:jc w:val="center"/>
        </w:trPr>
        <w:tc>
          <w:tcPr>
            <w:tcW w:w="1665" w:type="dxa"/>
          </w:tcPr>
          <w:p w:rsidR="006A24A9" w:rsidRPr="00BD6649" w:rsidRDefault="00C07DED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687" w:type="dxa"/>
          </w:tcPr>
          <w:p w:rsidR="006A24A9" w:rsidRPr="00BD6649" w:rsidRDefault="00C07DED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18" w:type="dxa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45" w:type="dxa"/>
          </w:tcPr>
          <w:p w:rsidR="006A24A9" w:rsidRPr="00BD6649" w:rsidRDefault="00C07DED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21" w:type="dxa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6A24A9" w:rsidRDefault="006A24A9" w:rsidP="006A24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24A9" w:rsidRPr="00BD6649" w:rsidRDefault="006A24A9" w:rsidP="006A24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6649">
        <w:rPr>
          <w:rFonts w:ascii="Times New Roman" w:hAnsi="Times New Roman" w:cs="Times New Roman"/>
          <w:sz w:val="26"/>
          <w:szCs w:val="26"/>
        </w:rPr>
        <w:t>По тематическим рубрикам письменные обращения разделяются:</w:t>
      </w: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05"/>
        <w:gridCol w:w="1559"/>
        <w:gridCol w:w="1417"/>
      </w:tblGrid>
      <w:tr w:rsidR="006A24A9" w:rsidRPr="00BD6649" w:rsidTr="00707C24">
        <w:trPr>
          <w:trHeight w:val="1150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Тематическая рубрика</w:t>
            </w:r>
          </w:p>
        </w:tc>
        <w:tc>
          <w:tcPr>
            <w:tcW w:w="1559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1</w:t>
            </w: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 кв.</w:t>
            </w:r>
          </w:p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417" w:type="dxa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Кол-во за 3 </w:t>
            </w: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мес.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трудоустройства </w:t>
            </w:r>
          </w:p>
        </w:tc>
        <w:tc>
          <w:tcPr>
            <w:tcW w:w="1559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пенсионного обеспечения </w:t>
            </w:r>
          </w:p>
        </w:tc>
        <w:tc>
          <w:tcPr>
            <w:tcW w:w="1559" w:type="dxa"/>
            <w:vAlign w:val="center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коммунального хозяйства</w:t>
            </w:r>
          </w:p>
        </w:tc>
        <w:tc>
          <w:tcPr>
            <w:tcW w:w="1559" w:type="dxa"/>
            <w:vAlign w:val="center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по земельным участкам</w:t>
            </w:r>
          </w:p>
        </w:tc>
        <w:tc>
          <w:tcPr>
            <w:tcW w:w="1559" w:type="dxa"/>
            <w:vAlign w:val="center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предоставления жилья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улучшения жилищных условий </w:t>
            </w:r>
          </w:p>
        </w:tc>
        <w:tc>
          <w:tcPr>
            <w:tcW w:w="1559" w:type="dxa"/>
            <w:vAlign w:val="center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экологии и использования природных ресурсов</w:t>
            </w:r>
          </w:p>
        </w:tc>
        <w:tc>
          <w:tcPr>
            <w:tcW w:w="1559" w:type="dxa"/>
            <w:vAlign w:val="center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ремонта жилья</w:t>
            </w:r>
          </w:p>
        </w:tc>
        <w:tc>
          <w:tcPr>
            <w:tcW w:w="1559" w:type="dxa"/>
            <w:vAlign w:val="center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ремонта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благоустройства</w:t>
            </w: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 и эксплуатации дорог</w:t>
            </w:r>
          </w:p>
        </w:tc>
        <w:tc>
          <w:tcPr>
            <w:tcW w:w="1559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качества оказания медицинской помощи </w:t>
            </w:r>
          </w:p>
        </w:tc>
        <w:tc>
          <w:tcPr>
            <w:tcW w:w="1559" w:type="dxa"/>
            <w:vAlign w:val="center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о предоставлении отсрочки арендной платы </w:t>
            </w:r>
          </w:p>
        </w:tc>
        <w:tc>
          <w:tcPr>
            <w:tcW w:w="1559" w:type="dxa"/>
            <w:vAlign w:val="center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расчета арендной платы за земельные участки </w:t>
            </w:r>
          </w:p>
        </w:tc>
        <w:tc>
          <w:tcPr>
            <w:tcW w:w="1559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по организации работы с </w:t>
            </w: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 животных без владельцев</w:t>
            </w:r>
          </w:p>
        </w:tc>
        <w:tc>
          <w:tcPr>
            <w:tcW w:w="1559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A24A9" w:rsidRPr="00BD6649" w:rsidTr="00707C24">
        <w:trPr>
          <w:trHeight w:val="387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уличного  освещения</w:t>
            </w:r>
          </w:p>
        </w:tc>
        <w:tc>
          <w:tcPr>
            <w:tcW w:w="1559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по обращению с твердыми коммунальными отходами, в том числе вывоз ТКО </w:t>
            </w:r>
          </w:p>
        </w:tc>
        <w:tc>
          <w:tcPr>
            <w:tcW w:w="1559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водоснабжения, теплоснабжения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электроснабжения</w:t>
            </w: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 сельских поселений </w:t>
            </w:r>
          </w:p>
        </w:tc>
        <w:tc>
          <w:tcPr>
            <w:tcW w:w="1559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проезда маршрутных автобусов </w:t>
            </w:r>
          </w:p>
        </w:tc>
        <w:tc>
          <w:tcPr>
            <w:tcW w:w="1559" w:type="dxa"/>
            <w:vAlign w:val="center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оплаты за коммунальные услуги </w:t>
            </w:r>
          </w:p>
        </w:tc>
        <w:tc>
          <w:tcPr>
            <w:tcW w:w="1559" w:type="dxa"/>
            <w:vAlign w:val="center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Вопросы обеспечения твердым топливом</w:t>
            </w:r>
          </w:p>
        </w:tc>
        <w:tc>
          <w:tcPr>
            <w:tcW w:w="1559" w:type="dxa"/>
            <w:vAlign w:val="center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подключения жилых домов к централизованным сетям </w:t>
            </w:r>
          </w:p>
        </w:tc>
        <w:tc>
          <w:tcPr>
            <w:tcW w:w="1559" w:type="dxa"/>
            <w:vAlign w:val="center"/>
          </w:tcPr>
          <w:p w:rsidR="006A24A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социального обеспечения </w:t>
            </w:r>
          </w:p>
        </w:tc>
        <w:tc>
          <w:tcPr>
            <w:tcW w:w="1559" w:type="dxa"/>
            <w:vAlign w:val="center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по заработной плате </w:t>
            </w:r>
          </w:p>
        </w:tc>
        <w:tc>
          <w:tcPr>
            <w:tcW w:w="1559" w:type="dxa"/>
            <w:vAlign w:val="center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по благоустройству дворовых территорий </w:t>
            </w:r>
          </w:p>
        </w:tc>
        <w:tc>
          <w:tcPr>
            <w:tcW w:w="1559" w:type="dxa"/>
            <w:vAlign w:val="center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Вопросы ремонта и благоустройства учреждений культы и образования</w:t>
            </w:r>
          </w:p>
        </w:tc>
        <w:tc>
          <w:tcPr>
            <w:tcW w:w="1559" w:type="dxa"/>
            <w:vAlign w:val="center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экологии </w:t>
            </w:r>
          </w:p>
        </w:tc>
        <w:tc>
          <w:tcPr>
            <w:tcW w:w="1559" w:type="dxa"/>
            <w:vAlign w:val="center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благоустройства мест захоронений </w:t>
            </w:r>
          </w:p>
        </w:tc>
        <w:tc>
          <w:tcPr>
            <w:tcW w:w="1559" w:type="dxa"/>
            <w:vAlign w:val="center"/>
          </w:tcPr>
          <w:p w:rsidR="006A24A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обследования жилых помещений, земельных участков  </w:t>
            </w:r>
          </w:p>
        </w:tc>
        <w:tc>
          <w:tcPr>
            <w:tcW w:w="1559" w:type="dxa"/>
            <w:vAlign w:val="center"/>
          </w:tcPr>
          <w:p w:rsidR="006A24A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контроль </w:t>
            </w:r>
          </w:p>
        </w:tc>
        <w:tc>
          <w:tcPr>
            <w:tcW w:w="1559" w:type="dxa"/>
            <w:vAlign w:val="center"/>
          </w:tcPr>
          <w:p w:rsidR="006A24A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по доставке обучающихся к месту обучения </w:t>
            </w:r>
          </w:p>
        </w:tc>
        <w:tc>
          <w:tcPr>
            <w:tcW w:w="1559" w:type="dxa"/>
            <w:vAlign w:val="center"/>
          </w:tcPr>
          <w:p w:rsidR="006A24A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обустройства автобусных павильонов </w:t>
            </w:r>
          </w:p>
        </w:tc>
        <w:tc>
          <w:tcPr>
            <w:tcW w:w="1559" w:type="dxa"/>
            <w:vAlign w:val="center"/>
          </w:tcPr>
          <w:p w:rsidR="006A24A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6A24A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Последствия паводковых вод</w:t>
            </w:r>
          </w:p>
        </w:tc>
        <w:tc>
          <w:tcPr>
            <w:tcW w:w="1559" w:type="dxa"/>
            <w:vAlign w:val="center"/>
          </w:tcPr>
          <w:p w:rsidR="006A24A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питьевой водой</w:t>
            </w:r>
          </w:p>
        </w:tc>
        <w:tc>
          <w:tcPr>
            <w:tcW w:w="1559" w:type="dxa"/>
            <w:vAlign w:val="center"/>
          </w:tcPr>
          <w:p w:rsidR="006A24A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Другие вопросы</w:t>
            </w:r>
          </w:p>
        </w:tc>
        <w:tc>
          <w:tcPr>
            <w:tcW w:w="1559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</w:tr>
    </w:tbl>
    <w:p w:rsidR="006A24A9" w:rsidRPr="00231483" w:rsidRDefault="006A24A9" w:rsidP="006A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Федерального Закона от 02.05.2023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 порядке рассмотрения обращений граждан  Российской Федерации» </w:t>
      </w:r>
      <w:r w:rsidRPr="002314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231483">
        <w:rPr>
          <w:rFonts w:ascii="Times New Roman" w:hAnsi="Times New Roman" w:cs="Times New Roman"/>
          <w:sz w:val="26"/>
          <w:szCs w:val="26"/>
        </w:rPr>
        <w:t>администрации Биробиджанского муниципального района проводится значительная работа по рассмотрению обращений граждан, применяются различные формы работы, в том числе выездные встречи главы муниципального района и заместителей главы администрации муниципального района, начальников структурных подразделений, с населением.</w:t>
      </w:r>
      <w:r>
        <w:rPr>
          <w:rFonts w:ascii="Times New Roman" w:hAnsi="Times New Roman" w:cs="Times New Roman"/>
          <w:sz w:val="26"/>
          <w:szCs w:val="26"/>
        </w:rPr>
        <w:t xml:space="preserve"> Все обращения граждан рассматриваются в установленные законом сроки. </w:t>
      </w:r>
      <w:r w:rsidRPr="00231483">
        <w:rPr>
          <w:rFonts w:ascii="Times New Roman" w:hAnsi="Times New Roman" w:cs="Times New Roman"/>
          <w:sz w:val="26"/>
          <w:szCs w:val="26"/>
        </w:rPr>
        <w:t xml:space="preserve"> </w:t>
      </w:r>
      <w:r w:rsidR="006328D1">
        <w:rPr>
          <w:rFonts w:ascii="Times New Roman" w:hAnsi="Times New Roman" w:cs="Times New Roman"/>
          <w:sz w:val="26"/>
          <w:szCs w:val="26"/>
        </w:rPr>
        <w:t>Всего за 1 квартал 2024</w:t>
      </w:r>
      <w:r>
        <w:rPr>
          <w:rFonts w:ascii="Times New Roman" w:hAnsi="Times New Roman" w:cs="Times New Roman"/>
          <w:sz w:val="26"/>
          <w:szCs w:val="26"/>
        </w:rPr>
        <w:t xml:space="preserve"> года поступило </w:t>
      </w:r>
      <w:r w:rsidR="006328D1">
        <w:rPr>
          <w:rFonts w:ascii="Times New Roman" w:hAnsi="Times New Roman" w:cs="Times New Roman"/>
          <w:sz w:val="26"/>
          <w:szCs w:val="26"/>
        </w:rPr>
        <w:t>17</w:t>
      </w:r>
      <w:r w:rsidR="00D4192D">
        <w:rPr>
          <w:rFonts w:ascii="Times New Roman" w:hAnsi="Times New Roman" w:cs="Times New Roman"/>
          <w:sz w:val="26"/>
          <w:szCs w:val="26"/>
        </w:rPr>
        <w:t xml:space="preserve"> (2023 год – 47)</w:t>
      </w:r>
      <w:r w:rsidR="00263F9C">
        <w:rPr>
          <w:rFonts w:ascii="Times New Roman" w:hAnsi="Times New Roman" w:cs="Times New Roman"/>
          <w:sz w:val="26"/>
          <w:szCs w:val="26"/>
        </w:rPr>
        <w:t xml:space="preserve"> письменных обращений</w:t>
      </w:r>
      <w:r>
        <w:rPr>
          <w:rFonts w:ascii="Times New Roman" w:hAnsi="Times New Roman" w:cs="Times New Roman"/>
          <w:sz w:val="26"/>
          <w:szCs w:val="26"/>
        </w:rPr>
        <w:t xml:space="preserve"> граждан. </w:t>
      </w:r>
      <w:r w:rsidRPr="00231483">
        <w:rPr>
          <w:rFonts w:ascii="Times New Roman" w:hAnsi="Times New Roman" w:cs="Times New Roman"/>
          <w:sz w:val="26"/>
          <w:szCs w:val="26"/>
        </w:rPr>
        <w:t>Наиболее распространенными для населения остаются вопросы уличного освещения</w:t>
      </w:r>
      <w:r>
        <w:rPr>
          <w:rFonts w:ascii="Times New Roman" w:hAnsi="Times New Roman" w:cs="Times New Roman"/>
          <w:sz w:val="26"/>
          <w:szCs w:val="26"/>
        </w:rPr>
        <w:t xml:space="preserve"> в сельских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поселениях </w:t>
      </w:r>
      <w:r w:rsidR="00D4192D">
        <w:rPr>
          <w:rFonts w:ascii="Times New Roman" w:hAnsi="Times New Roman" w:cs="Times New Roman"/>
          <w:sz w:val="26"/>
          <w:szCs w:val="26"/>
        </w:rPr>
        <w:t xml:space="preserve"> (</w:t>
      </w:r>
      <w:proofErr w:type="gramEnd"/>
      <w:r w:rsidR="00D4192D">
        <w:rPr>
          <w:rFonts w:ascii="Times New Roman" w:hAnsi="Times New Roman" w:cs="Times New Roman"/>
          <w:sz w:val="26"/>
          <w:szCs w:val="26"/>
        </w:rPr>
        <w:t>4</w:t>
      </w:r>
      <w:r w:rsidRPr="0023148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  <w:r w:rsidR="00D4192D" w:rsidRPr="00003532">
        <w:rPr>
          <w:rFonts w:ascii="Times New Roman" w:hAnsi="Times New Roman" w:cs="Times New Roman"/>
          <w:sz w:val="26"/>
          <w:szCs w:val="26"/>
        </w:rPr>
        <w:t xml:space="preserve"> </w:t>
      </w:r>
      <w:r w:rsidR="00003532">
        <w:rPr>
          <w:rFonts w:ascii="Times New Roman" w:hAnsi="Times New Roman" w:cs="Times New Roman"/>
          <w:sz w:val="26"/>
          <w:szCs w:val="26"/>
        </w:rPr>
        <w:t>Еще одним из</w:t>
      </w:r>
      <w:r w:rsidR="001E2133" w:rsidRPr="00003532">
        <w:rPr>
          <w:rFonts w:ascii="Times New Roman" w:hAnsi="Times New Roman" w:cs="Times New Roman"/>
          <w:sz w:val="26"/>
          <w:szCs w:val="26"/>
        </w:rPr>
        <w:t xml:space="preserve"> </w:t>
      </w:r>
      <w:r w:rsidR="00D84A37" w:rsidRPr="00003532">
        <w:rPr>
          <w:rFonts w:ascii="Times New Roman" w:hAnsi="Times New Roman" w:cs="Times New Roman"/>
          <w:sz w:val="26"/>
          <w:szCs w:val="26"/>
        </w:rPr>
        <w:t>волнующих вопросов стал</w:t>
      </w:r>
      <w:r w:rsidR="007B6A2A" w:rsidRPr="00003532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1E2133" w:rsidRPr="00003532">
        <w:rPr>
          <w:rFonts w:ascii="Times New Roman" w:hAnsi="Times New Roman" w:cs="Times New Roman"/>
          <w:sz w:val="26"/>
          <w:szCs w:val="26"/>
        </w:rPr>
        <w:t xml:space="preserve"> </w:t>
      </w:r>
      <w:r w:rsidR="00D4192D" w:rsidRPr="00003532">
        <w:rPr>
          <w:rFonts w:ascii="Times New Roman" w:hAnsi="Times New Roman" w:cs="Times New Roman"/>
          <w:sz w:val="26"/>
          <w:szCs w:val="26"/>
        </w:rPr>
        <w:t>об установлении арендных ставок за земельные участки</w:t>
      </w:r>
      <w:r w:rsidR="007B6A2A" w:rsidRPr="00003532">
        <w:rPr>
          <w:rFonts w:ascii="Times New Roman" w:hAnsi="Times New Roman" w:cs="Times New Roman"/>
          <w:sz w:val="26"/>
          <w:szCs w:val="26"/>
        </w:rPr>
        <w:t>, всего обратилось 4 граждан</w:t>
      </w:r>
      <w:r w:rsidR="00D4192D" w:rsidRPr="0000353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A24A9" w:rsidRPr="00231483" w:rsidRDefault="006A24A9" w:rsidP="006A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483">
        <w:rPr>
          <w:rFonts w:ascii="Times New Roman" w:hAnsi="Times New Roman" w:cs="Times New Roman"/>
          <w:sz w:val="26"/>
          <w:szCs w:val="26"/>
        </w:rPr>
        <w:t>В администрации Биробиджанского муниципального района утверждён график приема граждан главой администрации, заместителями главы администрации. В ходе личного приема граждан в</w:t>
      </w:r>
      <w:r w:rsidR="00D4192D">
        <w:rPr>
          <w:rFonts w:ascii="Times New Roman" w:hAnsi="Times New Roman" w:cs="Times New Roman"/>
          <w:sz w:val="26"/>
          <w:szCs w:val="26"/>
        </w:rPr>
        <w:t xml:space="preserve"> 1 квартале 2024</w:t>
      </w:r>
      <w:r w:rsidRPr="00231483">
        <w:rPr>
          <w:rFonts w:ascii="Times New Roman" w:hAnsi="Times New Roman" w:cs="Times New Roman"/>
          <w:sz w:val="26"/>
          <w:szCs w:val="26"/>
        </w:rPr>
        <w:t xml:space="preserve"> года главой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принято</w:t>
      </w:r>
      <w:r w:rsidR="00D4192D">
        <w:rPr>
          <w:rFonts w:ascii="Times New Roman" w:hAnsi="Times New Roman" w:cs="Times New Roman"/>
          <w:sz w:val="26"/>
          <w:szCs w:val="26"/>
        </w:rPr>
        <w:t xml:space="preserve"> 3</w:t>
      </w:r>
      <w:r w:rsidRPr="00231483">
        <w:rPr>
          <w:rFonts w:ascii="Times New Roman" w:hAnsi="Times New Roman" w:cs="Times New Roman"/>
          <w:sz w:val="26"/>
          <w:szCs w:val="26"/>
        </w:rPr>
        <w:t xml:space="preserve"> граждан, все вопросы решены в ходе приема.</w:t>
      </w:r>
    </w:p>
    <w:p w:rsidR="006A24A9" w:rsidRPr="00231483" w:rsidRDefault="006A24A9" w:rsidP="006A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7F7E" w:rsidRPr="00BD6649" w:rsidRDefault="000A7F7E" w:rsidP="008655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92D050"/>
        </w:rPr>
      </w:pPr>
    </w:p>
    <w:sectPr w:rsidR="000A7F7E" w:rsidRPr="00BD6649" w:rsidSect="004C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66"/>
    <w:rsid w:val="00003532"/>
    <w:rsid w:val="000A7F7E"/>
    <w:rsid w:val="000E179C"/>
    <w:rsid w:val="00152BEB"/>
    <w:rsid w:val="001E2133"/>
    <w:rsid w:val="002469E4"/>
    <w:rsid w:val="00263F9C"/>
    <w:rsid w:val="002E506D"/>
    <w:rsid w:val="00405DC4"/>
    <w:rsid w:val="004868E7"/>
    <w:rsid w:val="004C13FE"/>
    <w:rsid w:val="00541626"/>
    <w:rsid w:val="00594C3C"/>
    <w:rsid w:val="005C6F7C"/>
    <w:rsid w:val="005E566A"/>
    <w:rsid w:val="0060438B"/>
    <w:rsid w:val="006328D1"/>
    <w:rsid w:val="0063561F"/>
    <w:rsid w:val="00684093"/>
    <w:rsid w:val="006A24A9"/>
    <w:rsid w:val="00743FF2"/>
    <w:rsid w:val="007710FC"/>
    <w:rsid w:val="00772730"/>
    <w:rsid w:val="007B6A2A"/>
    <w:rsid w:val="007E597C"/>
    <w:rsid w:val="00803740"/>
    <w:rsid w:val="0081300C"/>
    <w:rsid w:val="008655AD"/>
    <w:rsid w:val="00896764"/>
    <w:rsid w:val="008A3010"/>
    <w:rsid w:val="008D7F89"/>
    <w:rsid w:val="0090128F"/>
    <w:rsid w:val="00960E95"/>
    <w:rsid w:val="00A74E8A"/>
    <w:rsid w:val="00AA2E8E"/>
    <w:rsid w:val="00B72791"/>
    <w:rsid w:val="00B9237E"/>
    <w:rsid w:val="00BD6649"/>
    <w:rsid w:val="00C07DED"/>
    <w:rsid w:val="00C10A94"/>
    <w:rsid w:val="00C3797C"/>
    <w:rsid w:val="00CA3E22"/>
    <w:rsid w:val="00CC3FA6"/>
    <w:rsid w:val="00D03A8D"/>
    <w:rsid w:val="00D4192D"/>
    <w:rsid w:val="00D60519"/>
    <w:rsid w:val="00D84A37"/>
    <w:rsid w:val="00E11F66"/>
    <w:rsid w:val="00E16107"/>
    <w:rsid w:val="00E67D75"/>
    <w:rsid w:val="00F142CD"/>
    <w:rsid w:val="00F15C2B"/>
    <w:rsid w:val="00F375FC"/>
    <w:rsid w:val="00F6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705B0-74EA-4AC4-A202-32FFC779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F66"/>
    <w:pPr>
      <w:spacing w:after="200" w:line="276" w:lineRule="auto"/>
      <w:ind w:firstLine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19"/>
    <w:pPr>
      <w:ind w:firstLine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0519"/>
    <w:pPr>
      <w:spacing w:after="0"/>
      <w:ind w:left="720"/>
      <w:contextualSpacing/>
      <w:jc w:val="both"/>
    </w:pPr>
    <w:rPr>
      <w:rFonts w:ascii="Times New Roman" w:eastAsiaTheme="minorEastAsia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0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5D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Kodeks</cp:lastModifiedBy>
  <cp:revision>2</cp:revision>
  <cp:lastPrinted>2023-01-11T04:07:00Z</cp:lastPrinted>
  <dcterms:created xsi:type="dcterms:W3CDTF">2024-04-08T00:44:00Z</dcterms:created>
  <dcterms:modified xsi:type="dcterms:W3CDTF">2024-04-08T00:44:00Z</dcterms:modified>
</cp:coreProperties>
</file>