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BE" w:rsidRDefault="00773CBE" w:rsidP="00773C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Биробиджанская межрайонная природоохранная прокуратура</w:t>
      </w:r>
    </w:p>
    <w:p w:rsidR="00773CBE" w:rsidRDefault="00773CBE" w:rsidP="00773CBE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240300" w:rsidRDefault="00240300" w:rsidP="00773CBE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240300" w:rsidRDefault="00240300" w:rsidP="00773CBE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240300" w:rsidRPr="00240300" w:rsidRDefault="00240300" w:rsidP="00773CBE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5260E8" w:rsidRPr="00773CBE" w:rsidRDefault="005260E8" w:rsidP="00773C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773CBE">
        <w:rPr>
          <w:rFonts w:ascii="Times New Roman" w:hAnsi="Times New Roman" w:cs="Times New Roman"/>
          <w:b/>
        </w:rPr>
        <w:t>КОНФЛИКТ ИНТЕРЕСОВ</w:t>
      </w:r>
    </w:p>
    <w:p w:rsidR="005260E8" w:rsidRPr="00773CBE" w:rsidRDefault="005260E8" w:rsidP="00773C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3CBE">
        <w:rPr>
          <w:rFonts w:ascii="Times New Roman" w:hAnsi="Times New Roman" w:cs="Times New Roman"/>
          <w:b/>
        </w:rPr>
        <w:t>НА ГОСУДАРСТВЕННОЙ И</w:t>
      </w:r>
    </w:p>
    <w:p w:rsidR="005260E8" w:rsidRPr="00773CBE" w:rsidRDefault="005260E8" w:rsidP="00773C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  <w:b/>
        </w:rPr>
        <w:t>МУНИЦИПАЛЬНОЙ СЛУЖБЕ</w:t>
      </w:r>
    </w:p>
    <w:p w:rsidR="005260E8" w:rsidRPr="00773CBE" w:rsidRDefault="005260E8" w:rsidP="00773C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0E8" w:rsidRPr="00621EE5" w:rsidRDefault="00FD0409" w:rsidP="00773C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1EE5">
        <w:rPr>
          <w:rFonts w:ascii="Times New Roman" w:hAnsi="Times New Roman" w:cs="Times New Roman"/>
          <w:b/>
        </w:rPr>
        <w:t>ПАМЯТКА ДЛЯ СЛУЖАЩИХ</w:t>
      </w:r>
    </w:p>
    <w:bookmarkEnd w:id="0"/>
    <w:p w:rsidR="005260E8" w:rsidRPr="00621EE5" w:rsidRDefault="005260E8" w:rsidP="00773CB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E244D" w:rsidRPr="00773CBE" w:rsidRDefault="00FE244D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КОНФЛИКТ ИНТЕРЕСОВ – ситуация, при которой личная заинтересованность(прямая или косвенная) служащего влияет или можетповлиять на надлежащее, объективное и беспристрастное исполнение</w:t>
      </w:r>
    </w:p>
    <w:p w:rsidR="00FE244D" w:rsidRPr="00773CBE" w:rsidRDefault="00FE244D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им должностных обязанностей.</w:t>
      </w:r>
    </w:p>
    <w:p w:rsidR="00B30DFD" w:rsidRPr="00773CBE" w:rsidRDefault="00FE244D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При этом может возникнуть противоречие между личными интересамигосударственного или муниципального служащего и правамии законными интересами граждан, организаций, общества или государства</w:t>
      </w: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ЛИЧНАЯ ЗАИНТЕРЕСОВАННОСТЬ – это возможность получениядоходов в виде денег, иного имущества, в том числе имущественныхправ, услуг имущественного характера или каких-либо выгод/преимуществкак непосредственно самим служащим, так и состоящимис ним в близком родстве или свойстве лицами (родственники, друзья, знакомые и т.д.).</w:t>
      </w: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73CBE">
        <w:rPr>
          <w:rFonts w:ascii="Times New Roman" w:hAnsi="Times New Roman" w:cs="Times New Roman"/>
        </w:rPr>
        <w:t>СЛУЖАЩИЙ ОБЯЗАН принимать меры по недопущению любойвозможности возникновения конфликта интересов. О возникшем конфликтеинтересов или о возможности его возникновения (как толькоему станет об этом известно) служащий обязан в письменной формеуведомить представителя нанимателя/работодателя.</w:t>
      </w:r>
      <w:r w:rsidRPr="00773CBE">
        <w:rPr>
          <w:rFonts w:ascii="Times New Roman" w:hAnsi="Times New Roman" w:cs="Times New Roman"/>
        </w:rPr>
        <w:cr/>
      </w:r>
    </w:p>
    <w:p w:rsidR="00673A9C" w:rsidRDefault="00673A9C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 xml:space="preserve">В случае, если служащий владеет ЦЕННЫМИ БУМАГАМИ (долямиучастия, паями в уставных (складочных) капиталах организаций),он обязан в целях предотвращения конфликта интересов передать ихв доверительное управление в </w:t>
      </w:r>
      <w:r w:rsidRPr="00773CBE">
        <w:rPr>
          <w:rFonts w:ascii="Times New Roman" w:hAnsi="Times New Roman" w:cs="Times New Roman"/>
        </w:rPr>
        <w:lastRenderedPageBreak/>
        <w:t>соответствии с гражданским законодательством.</w:t>
      </w:r>
    </w:p>
    <w:p w:rsidR="00773CBE" w:rsidRPr="00773CBE" w:rsidRDefault="00773CBE" w:rsidP="00773CB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ПРЕДОТВРАЩЕНИЕ и УРЕГУЛИРОВАНИЕ конфликта интересовосуществляются путем отвода или самоотвода служащего в случаяхи порядке, предусмотренных законодательством Российской Федерации,а также может состоять в изменении должностного или служебногоположения вплоть до отстранения от исполнения должностных(служебных) обязанностей, и (или) в отказе его от выгоды, явившейся причиной возникновения конфликта интересов.</w:t>
      </w: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НЕПРИНЯТИЕ государственным или муниципальным служащиммер по предотвращению или урегулированию конфликта интересов являетсяправонарушением, влекущим его увольнение в соответствии сзаконодательством Российской Федерации.</w:t>
      </w: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Жесткость такой санкции обусловлена недопущением причинениявреда законным интересам граждан, организаций, общества, субъектаРоссийской Федерации или Российской Федерации и представляетсяоправданной с учетом последствий неурегулированного конфликта интересов.</w:t>
      </w: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За непринятие мер по предотвращению и урегулированию конфликтаинтересов служащие могут быть привлечены к следующим видам</w:t>
      </w: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ДИСЦИПЛИНАРНОЙ ОТВЕТСТВЕННОСТИ:</w:t>
      </w: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– увольнение в связи с утратой доверия;</w:t>
      </w: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– предупреждение о неполном должностном соответствии;</w:t>
      </w: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- выговор;</w:t>
      </w:r>
    </w:p>
    <w:p w:rsidR="00673A9C" w:rsidRPr="00773CBE" w:rsidRDefault="00673A9C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- замечание.</w:t>
      </w:r>
    </w:p>
    <w:p w:rsidR="00B45FC6" w:rsidRPr="00621EE5" w:rsidRDefault="00B45FC6" w:rsidP="00773CB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МОЖНО ВЫДЕЛИТЬ РЯД КЛЮЧЕВЫХ СИТУАЦИЙ,</w:t>
      </w:r>
      <w:r w:rsidR="00240300">
        <w:rPr>
          <w:rFonts w:ascii="Times New Roman" w:hAnsi="Times New Roman" w:cs="Times New Roman"/>
        </w:rPr>
        <w:t xml:space="preserve"> </w:t>
      </w:r>
      <w:r w:rsidRPr="00773CBE">
        <w:rPr>
          <w:rFonts w:ascii="Times New Roman" w:hAnsi="Times New Roman" w:cs="Times New Roman"/>
        </w:rPr>
        <w:t>В КОТОРЫХ ВОЗНИКНОВЕНИЕ КОНФЛИКТА</w:t>
      </w:r>
      <w:r w:rsidR="00240300">
        <w:rPr>
          <w:rFonts w:ascii="Times New Roman" w:hAnsi="Times New Roman" w:cs="Times New Roman"/>
        </w:rPr>
        <w:t xml:space="preserve"> </w:t>
      </w:r>
      <w:r w:rsidRPr="00773CBE">
        <w:rPr>
          <w:rFonts w:ascii="Times New Roman" w:hAnsi="Times New Roman" w:cs="Times New Roman"/>
        </w:rPr>
        <w:lastRenderedPageBreak/>
        <w:t>ИНТЕРЕСОВ ЯВЛЯЕТСЯ НАИБОЛЕЕ ВЕРОЯТНЫМ.</w:t>
      </w:r>
      <w:r w:rsidR="00240300">
        <w:rPr>
          <w:rFonts w:ascii="Times New Roman" w:hAnsi="Times New Roman" w:cs="Times New Roman"/>
        </w:rPr>
        <w:t xml:space="preserve"> </w:t>
      </w:r>
      <w:r w:rsidRPr="00773CBE">
        <w:rPr>
          <w:rFonts w:ascii="Times New Roman" w:hAnsi="Times New Roman" w:cs="Times New Roman"/>
        </w:rPr>
        <w:t>Среди них: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• выполнение отдельных функций государственного или муниципального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управления, а также осуществления контрольно-надзорной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деятельности в отношении родственников и/или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иных лиц, с которыми связана личная заинтересованность государственного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служащего;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• нахождение родственников и иных близких лиц в служебной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зависимости от должностного лица, неправомерное назначение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их на должности, выплата им вознаграждений, принятие иных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необоснованных решений кадрового характера;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• участие должностных лиц в коммерческих организациях, в отношении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которых осуществляется контрольная или надзорная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деятельность;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• заключение государственных или муниципальных контрактов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на выполнение работ или оказание услуг с исполнителями, являющимися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родственниками или иными близкими лицами служащего;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• предоставление со стороны служащего аффилированным лицам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государственных или муниципальных услуг, грантов, субсидий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из средств соответствующих бюджетов, выделение земельных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участков для строительства объектов недвижимости и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распределении иных ограниченных ресурсов;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CBE">
        <w:rPr>
          <w:rFonts w:ascii="Times New Roman" w:hAnsi="Times New Roman" w:cs="Times New Roman"/>
        </w:rPr>
        <w:t>• владение служащим ценными бумагами (долями участия, паями в уставных (складочных) капиталах организаций.</w:t>
      </w:r>
    </w:p>
    <w:p w:rsidR="00B45FC6" w:rsidRPr="00773CBE" w:rsidRDefault="00B45FC6" w:rsidP="00773CB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45FC6" w:rsidRPr="00773CBE" w:rsidSect="00621EE5">
      <w:pgSz w:w="16838" w:h="11906" w:orient="landscape"/>
      <w:pgMar w:top="284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FD"/>
    <w:rsid w:val="00240300"/>
    <w:rsid w:val="00391C22"/>
    <w:rsid w:val="005260E8"/>
    <w:rsid w:val="005639FD"/>
    <w:rsid w:val="00621EE5"/>
    <w:rsid w:val="00673A9C"/>
    <w:rsid w:val="006F3049"/>
    <w:rsid w:val="00773CBE"/>
    <w:rsid w:val="00B30DFD"/>
    <w:rsid w:val="00B45FC6"/>
    <w:rsid w:val="00FD0409"/>
    <w:rsid w:val="00FE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5BEDC-47DF-415A-B9BC-974D58F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Kodeks</cp:lastModifiedBy>
  <cp:revision>2</cp:revision>
  <dcterms:created xsi:type="dcterms:W3CDTF">2018-12-26T03:52:00Z</dcterms:created>
  <dcterms:modified xsi:type="dcterms:W3CDTF">2018-12-26T03:52:00Z</dcterms:modified>
</cp:coreProperties>
</file>