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40162D" w:rsidP="0040162D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05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02749F">
              <w:rPr>
                <w:b/>
                <w:sz w:val="36"/>
                <w:szCs w:val="36"/>
              </w:rPr>
              <w:t>марта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02749F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40162D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40162D" w:rsidRPr="00CB0DF8" w:rsidRDefault="0040162D" w:rsidP="0040162D">
      <w:pPr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40162D" w:rsidRPr="00CB0DF8" w:rsidRDefault="0040162D" w:rsidP="0040162D">
      <w:pPr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Еврейской автономной области</w:t>
      </w:r>
    </w:p>
    <w:p w:rsidR="0040162D" w:rsidRPr="00CB0DF8" w:rsidRDefault="0040162D" w:rsidP="0040162D">
      <w:pPr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СОБРАНИЕ ДЕПУТАТОВ</w:t>
      </w:r>
    </w:p>
    <w:p w:rsidR="0040162D" w:rsidRPr="00CB0DF8" w:rsidRDefault="0040162D" w:rsidP="0040162D">
      <w:pPr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РЕШЕНИЕ</w:t>
      </w:r>
    </w:p>
    <w:p w:rsidR="00306EF7" w:rsidRPr="00CB0DF8" w:rsidRDefault="0040162D" w:rsidP="00306EF7">
      <w:pPr>
        <w:ind w:firstLine="284"/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21.02.2025</w:t>
      </w:r>
      <w:r w:rsidR="00306EF7">
        <w:rPr>
          <w:sz w:val="10"/>
          <w:szCs w:val="10"/>
        </w:rPr>
        <w:t xml:space="preserve"> </w:t>
      </w:r>
      <w:r w:rsidR="00306EF7" w:rsidRPr="00CB0DF8">
        <w:rPr>
          <w:sz w:val="10"/>
          <w:szCs w:val="10"/>
        </w:rPr>
        <w:t>№ 4</w:t>
      </w:r>
      <w:r w:rsidR="00306EF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B0DF8">
        <w:rPr>
          <w:sz w:val="10"/>
          <w:szCs w:val="10"/>
        </w:rPr>
        <w:tab/>
      </w:r>
      <w:r w:rsidR="00306EF7">
        <w:rPr>
          <w:sz w:val="10"/>
          <w:szCs w:val="10"/>
        </w:rPr>
        <w:t xml:space="preserve">       </w:t>
      </w:r>
      <w:r w:rsidR="00306EF7" w:rsidRPr="00CB0DF8">
        <w:rPr>
          <w:sz w:val="10"/>
          <w:szCs w:val="10"/>
        </w:rPr>
        <w:t>г. Биробиджан</w:t>
      </w:r>
    </w:p>
    <w:p w:rsidR="0040162D" w:rsidRPr="00CB0DF8" w:rsidRDefault="0040162D" w:rsidP="0040162D">
      <w:pPr>
        <w:jc w:val="both"/>
        <w:rPr>
          <w:sz w:val="10"/>
          <w:szCs w:val="10"/>
        </w:rPr>
      </w:pP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  <w:r w:rsidRPr="00CB0DF8">
        <w:rPr>
          <w:sz w:val="10"/>
          <w:szCs w:val="10"/>
        </w:rPr>
        <w:tab/>
      </w:r>
    </w:p>
    <w:p w:rsidR="0040162D" w:rsidRPr="00CB0DF8" w:rsidRDefault="0040162D" w:rsidP="0040162D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  <w:r w:rsidRPr="00CB0DF8">
        <w:rPr>
          <w:bCs/>
          <w:sz w:val="10"/>
          <w:szCs w:val="10"/>
        </w:rPr>
        <w:t>О внесении изменений в Устав муниципального образования «Биробиджанский муниципальный район» Еврейской автономной области</w:t>
      </w:r>
    </w:p>
    <w:p w:rsidR="0040162D" w:rsidRPr="00CB0DF8" w:rsidRDefault="0040162D" w:rsidP="0040162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0162D" w:rsidRPr="00CB0DF8" w:rsidRDefault="0040162D" w:rsidP="00306EF7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 xml:space="preserve">В соответствии с Федеральным законом от 13.12.2024 № 471-ФЗ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Уставом муниципального образования «Биробиджанский муниципальный район» Еврейской автономной области, Собрание депутатов   </w:t>
      </w:r>
    </w:p>
    <w:p w:rsidR="0040162D" w:rsidRPr="00CB0DF8" w:rsidRDefault="0040162D" w:rsidP="0002664C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РЕШИЛО:</w:t>
      </w:r>
    </w:p>
    <w:p w:rsidR="0040162D" w:rsidRPr="00CB0DF8" w:rsidRDefault="0040162D" w:rsidP="00306EF7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</w:rPr>
      </w:pPr>
      <w:r w:rsidRPr="00CB0DF8">
        <w:rPr>
          <w:rFonts w:eastAsia="Calibri"/>
          <w:sz w:val="10"/>
          <w:szCs w:val="10"/>
        </w:rPr>
        <w:t xml:space="preserve">1. Внести в </w:t>
      </w:r>
      <w:hyperlink r:id="rId9" w:history="1">
        <w:r w:rsidRPr="00CB0DF8">
          <w:rPr>
            <w:rFonts w:eastAsia="Calibri"/>
            <w:sz w:val="10"/>
            <w:szCs w:val="10"/>
          </w:rPr>
          <w:t>Устав</w:t>
        </w:r>
      </w:hyperlink>
      <w:r w:rsidRPr="00CB0DF8">
        <w:rPr>
          <w:rFonts w:eastAsia="Calibri"/>
          <w:sz w:val="10"/>
          <w:szCs w:val="10"/>
        </w:rPr>
        <w:t xml:space="preserve"> муниципального образования «Биробиджанский муниципальный район» Еврейской автономной области, утвержденный решением районного Собрания муниципального образования «Биробиджанский район» от 21.07.1999 № 31 (с изменениями и дополнениями в редакции решений Собрания депутатов Биробиджанского муниципального района от 17.06.2005 № 52, от 21.04.2006 № 38, от 17.11.2006 № 110, от 20.04.2007 № 24, от 19.10.2007 № 76, от 21.02.2008 № 9, от 21.03.2008 № 23, от 31.10.2008 № 79, от 17.04.2009№6, от 18.09.2009 № 52, от 26.02.2010 № 11, от 18.11.2010 № 79, от 23.12.2011 № 73, от 23.03.2012 № 12, от 29.06.2012            № 44, от 23.11.2012 № 78, от 21.02.2013 № 13, от 22.11.2013 № 23, от 20.06.2014 № 23, от 25.09.2014 № 38, от 30.01.2015 № 3, от 29.05.2015 № 43, от 25.09.2015 № 73, от 25.12.2015 № 109, от 29.04.2016 № 18, от 24.06.2016 № 29, от 25.11.2016 № 68, от 24.03.2017 № 10, от 29.09.2017 № 69, от 27.04.2018 № 25, от 30.11.2018 № 24, от 31.05.2019 № 38, от 25.12.2019</w:t>
      </w:r>
      <w:r w:rsidR="00306EF7">
        <w:rPr>
          <w:rFonts w:eastAsia="Calibri"/>
          <w:sz w:val="10"/>
          <w:szCs w:val="10"/>
        </w:rPr>
        <w:t xml:space="preserve"> </w:t>
      </w:r>
      <w:r w:rsidRPr="00CB0DF8">
        <w:rPr>
          <w:rFonts w:eastAsia="Calibri"/>
          <w:sz w:val="10"/>
          <w:szCs w:val="10"/>
        </w:rPr>
        <w:t>№ 101,  от 27.11.2020 № 85, от 19.02.2021 № 1, от 21.05.2021 № 34, от 29.10.2021 № 89, от 23.09.2022 № 76, от 23.12.2022 № 115, от 16.06.2023 № 46, от 22.12.2023 № 29, от 26.04.2024 № 23, от 21.06.2024 № 36, от 18.10.2024 № 63), следующие изменения:</w:t>
      </w:r>
    </w:p>
    <w:p w:rsidR="0040162D" w:rsidRPr="00CB0DF8" w:rsidRDefault="0040162D" w:rsidP="00306EF7">
      <w:pPr>
        <w:ind w:firstLine="284"/>
        <w:jc w:val="both"/>
        <w:rPr>
          <w:color w:val="000000"/>
          <w:sz w:val="10"/>
          <w:szCs w:val="10"/>
        </w:rPr>
      </w:pPr>
      <w:r w:rsidRPr="00CB0DF8">
        <w:rPr>
          <w:color w:val="000000"/>
          <w:sz w:val="10"/>
          <w:szCs w:val="10"/>
        </w:rPr>
        <w:t xml:space="preserve">1.1. </w:t>
      </w:r>
      <w:r w:rsidRPr="00CB0DF8">
        <w:rPr>
          <w:sz w:val="10"/>
          <w:szCs w:val="10"/>
        </w:rPr>
        <w:t>подпункт 11) пункта 1 статьи 3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40162D" w:rsidRPr="00CB0DF8" w:rsidRDefault="0040162D" w:rsidP="00306EF7">
      <w:pPr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1.2. подпункт 10) пункта 1 статьи 26 изложить в следующей редакции:</w:t>
      </w:r>
    </w:p>
    <w:p w:rsidR="0040162D" w:rsidRPr="00CB0DF8" w:rsidRDefault="0040162D" w:rsidP="00306EF7">
      <w:pPr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«10) организация предоставления общедоступного и бесплатного дошкольного, начального общего, основного общего, среднего общего образования по основным  общеобразовательным программ в муниципальных образовательных организациях (за исключением полномочий по финансовому  обеспечению реализации основных общеобразовательных программ в соответствии с федеральными государственными образовательными стандартами), 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40162D" w:rsidRPr="00CB0DF8" w:rsidRDefault="0040162D" w:rsidP="00306EF7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0162D" w:rsidRPr="00CB0DF8" w:rsidRDefault="0040162D" w:rsidP="00306EF7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 xml:space="preserve">3. Зарегистрированное решение и сведения о его государственной регистрации опубликовать в «Межмуниципальном информационном бюллетене Биробиджанского муниципального района», на официальном сайте Биробиджанского муниципального района </w:t>
      </w:r>
      <w:hyperlink r:id="rId10" w:history="1">
        <w:r w:rsidRPr="00CB0DF8">
          <w:rPr>
            <w:sz w:val="10"/>
            <w:szCs w:val="10"/>
            <w:lang w:val="en-US"/>
          </w:rPr>
          <w:t>www</w:t>
        </w:r>
        <w:r w:rsidRPr="00CB0DF8">
          <w:rPr>
            <w:sz w:val="10"/>
            <w:szCs w:val="10"/>
          </w:rPr>
          <w:t>.</w:t>
        </w:r>
        <w:r w:rsidRPr="00CB0DF8">
          <w:rPr>
            <w:sz w:val="10"/>
            <w:szCs w:val="10"/>
            <w:lang w:val="en-US"/>
          </w:rPr>
          <w:t>br</w:t>
        </w:r>
        <w:r w:rsidRPr="00CB0DF8">
          <w:rPr>
            <w:sz w:val="10"/>
            <w:szCs w:val="10"/>
          </w:rPr>
          <w:t>.</w:t>
        </w:r>
        <w:r w:rsidRPr="00CB0DF8">
          <w:rPr>
            <w:sz w:val="10"/>
            <w:szCs w:val="10"/>
            <w:lang w:val="en-US"/>
          </w:rPr>
          <w:t>eao</w:t>
        </w:r>
        <w:r w:rsidRPr="00CB0DF8">
          <w:rPr>
            <w:sz w:val="10"/>
            <w:szCs w:val="10"/>
          </w:rPr>
          <w:t>.</w:t>
        </w:r>
        <w:r w:rsidRPr="00CB0DF8">
          <w:rPr>
            <w:sz w:val="10"/>
            <w:szCs w:val="10"/>
            <w:lang w:val="en-US"/>
          </w:rPr>
          <w:t>ru</w:t>
        </w:r>
      </w:hyperlink>
      <w:r w:rsidRPr="00CB0DF8">
        <w:rPr>
          <w:sz w:val="10"/>
          <w:szCs w:val="10"/>
        </w:rPr>
        <w:t>. и на портале Министерства юстиции Российской Федерации «Нормативные правовые акты в Российской Федерации».</w:t>
      </w:r>
    </w:p>
    <w:p w:rsidR="0040162D" w:rsidRPr="00CB0DF8" w:rsidRDefault="0040162D" w:rsidP="00306EF7">
      <w:pPr>
        <w:widowControl w:val="0"/>
        <w:tabs>
          <w:tab w:val="left" w:pos="0"/>
        </w:tabs>
        <w:ind w:firstLine="284"/>
        <w:jc w:val="both"/>
        <w:rPr>
          <w:sz w:val="10"/>
          <w:szCs w:val="10"/>
          <w:shd w:val="clear" w:color="auto" w:fill="FFFFFF"/>
        </w:rPr>
      </w:pPr>
      <w:r w:rsidRPr="00CB0DF8">
        <w:rPr>
          <w:sz w:val="10"/>
          <w:szCs w:val="10"/>
          <w:shd w:val="clear" w:color="auto" w:fill="FFFFFF"/>
        </w:rPr>
        <w:t xml:space="preserve">4. </w:t>
      </w:r>
      <w:r w:rsidRPr="00CB0DF8">
        <w:rPr>
          <w:bCs/>
          <w:sz w:val="10"/>
          <w:szCs w:val="10"/>
          <w:shd w:val="clear" w:color="auto" w:fill="FFFFFF"/>
        </w:rPr>
        <w:t xml:space="preserve">Настоящее решение вступает в силу после его официального </w:t>
      </w:r>
      <w:r w:rsidRPr="00CB0DF8">
        <w:rPr>
          <w:sz w:val="10"/>
          <w:szCs w:val="10"/>
          <w:shd w:val="clear" w:color="auto" w:fill="FFFFFF"/>
        </w:rPr>
        <w:t xml:space="preserve">опубликования. </w:t>
      </w:r>
    </w:p>
    <w:p w:rsidR="0040162D" w:rsidRPr="00CB0DF8" w:rsidRDefault="0040162D" w:rsidP="0040162D">
      <w:pPr>
        <w:autoSpaceDE w:val="0"/>
        <w:autoSpaceDN w:val="0"/>
        <w:adjustRightInd w:val="0"/>
        <w:jc w:val="center"/>
        <w:rPr>
          <w:bCs/>
          <w:sz w:val="10"/>
          <w:szCs w:val="10"/>
        </w:rPr>
      </w:pPr>
    </w:p>
    <w:p w:rsidR="0040162D" w:rsidRPr="00CB0DF8" w:rsidRDefault="0040162D" w:rsidP="0040162D">
      <w:pPr>
        <w:tabs>
          <w:tab w:val="left" w:pos="7371"/>
        </w:tabs>
        <w:autoSpaceDE w:val="0"/>
        <w:autoSpaceDN w:val="0"/>
        <w:adjustRightInd w:val="0"/>
        <w:jc w:val="both"/>
        <w:rPr>
          <w:sz w:val="10"/>
          <w:szCs w:val="10"/>
        </w:rPr>
      </w:pPr>
      <w:r w:rsidRPr="00CB0DF8">
        <w:rPr>
          <w:sz w:val="10"/>
          <w:szCs w:val="10"/>
        </w:rPr>
        <w:t xml:space="preserve">Глава муниципального района </w:t>
      </w:r>
      <w:r w:rsidR="00306EF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B0DF8">
        <w:rPr>
          <w:sz w:val="10"/>
          <w:szCs w:val="10"/>
        </w:rPr>
        <w:t>Е.В. Федоренкова</w:t>
      </w:r>
    </w:p>
    <w:p w:rsidR="0040162D" w:rsidRPr="00CB0DF8" w:rsidRDefault="0040162D" w:rsidP="0040162D">
      <w:pPr>
        <w:tabs>
          <w:tab w:val="left" w:pos="7371"/>
        </w:tabs>
        <w:autoSpaceDE w:val="0"/>
        <w:autoSpaceDN w:val="0"/>
        <w:adjustRightInd w:val="0"/>
        <w:jc w:val="both"/>
        <w:rPr>
          <w:sz w:val="10"/>
          <w:szCs w:val="10"/>
        </w:rPr>
      </w:pPr>
      <w:r w:rsidRPr="00CB0DF8">
        <w:rPr>
          <w:sz w:val="10"/>
          <w:szCs w:val="10"/>
        </w:rPr>
        <w:t xml:space="preserve">Председатель Собрания депутатов </w:t>
      </w:r>
      <w:r w:rsidR="00306EF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B0DF8">
        <w:rPr>
          <w:sz w:val="10"/>
          <w:szCs w:val="10"/>
        </w:rPr>
        <w:t>А.В. Ветлицын</w:t>
      </w:r>
    </w:p>
    <w:p w:rsidR="0002664C" w:rsidRDefault="0002664C" w:rsidP="00306EF7">
      <w:pPr>
        <w:tabs>
          <w:tab w:val="left" w:pos="7380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40162D" w:rsidRPr="00CB0DF8" w:rsidRDefault="0040162D" w:rsidP="00306EF7">
      <w:pPr>
        <w:tabs>
          <w:tab w:val="left" w:pos="7380"/>
        </w:tabs>
        <w:autoSpaceDE w:val="0"/>
        <w:autoSpaceDN w:val="0"/>
        <w:adjustRightInd w:val="0"/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Сведения</w:t>
      </w:r>
    </w:p>
    <w:p w:rsidR="0040162D" w:rsidRPr="00CB0DF8" w:rsidRDefault="0040162D" w:rsidP="0040162D">
      <w:pPr>
        <w:tabs>
          <w:tab w:val="left" w:pos="7380"/>
        </w:tabs>
        <w:autoSpaceDE w:val="0"/>
        <w:autoSpaceDN w:val="0"/>
        <w:adjustRightInd w:val="0"/>
        <w:jc w:val="center"/>
        <w:rPr>
          <w:sz w:val="10"/>
          <w:szCs w:val="10"/>
        </w:rPr>
      </w:pPr>
      <w:r w:rsidRPr="00CB0DF8">
        <w:rPr>
          <w:sz w:val="10"/>
          <w:szCs w:val="10"/>
        </w:rPr>
        <w:t>о государственной регистрации изменений в Устав муниципального образования "Биробиджанский муниципальный район" Еврейской автономной области</w:t>
      </w:r>
    </w:p>
    <w:p w:rsidR="0040162D" w:rsidRPr="00CB0DF8" w:rsidRDefault="0040162D" w:rsidP="0040162D">
      <w:pPr>
        <w:tabs>
          <w:tab w:val="left" w:pos="7380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40162D" w:rsidRPr="00CB0DF8" w:rsidRDefault="0040162D" w:rsidP="0040162D">
      <w:pPr>
        <w:tabs>
          <w:tab w:val="left" w:pos="7371"/>
        </w:tabs>
        <w:autoSpaceDE w:val="0"/>
        <w:autoSpaceDN w:val="0"/>
        <w:adjustRightInd w:val="0"/>
        <w:jc w:val="center"/>
        <w:rPr>
          <w:sz w:val="10"/>
          <w:szCs w:val="10"/>
        </w:rPr>
      </w:pPr>
      <w:r w:rsidRPr="00CB0DF8">
        <w:rPr>
          <w:sz w:val="10"/>
          <w:szCs w:val="10"/>
        </w:rPr>
        <w:t xml:space="preserve">Решение Собрания депутатов Биробиджанского муниципального района от 21.02.2025 № 4 «О внесении изменений в Устав муниципального образования «Биробиджанский муниципальный район» Еврейской автономной области» зарегистрировано Управлением Министерства юстиции РФ по Хабаровскому краю и ЕАО 04 марта </w:t>
      </w:r>
      <w:smartTag w:uri="urn:schemas-microsoft-com:office:smarttags" w:element="metricconverter">
        <w:smartTagPr>
          <w:attr w:name="ProductID" w:val="2025 г"/>
        </w:smartTagPr>
        <w:r w:rsidRPr="00CB0DF8">
          <w:rPr>
            <w:sz w:val="10"/>
            <w:szCs w:val="10"/>
          </w:rPr>
          <w:t>2025 г</w:t>
        </w:r>
      </w:smartTag>
      <w:r w:rsidRPr="00CB0DF8">
        <w:rPr>
          <w:sz w:val="10"/>
          <w:szCs w:val="10"/>
        </w:rPr>
        <w:t xml:space="preserve">. за № </w:t>
      </w:r>
      <w:r w:rsidRPr="00CB0DF8">
        <w:rPr>
          <w:sz w:val="10"/>
          <w:szCs w:val="10"/>
          <w:lang w:val="en-US"/>
        </w:rPr>
        <w:t>RU</w:t>
      </w:r>
      <w:r w:rsidRPr="00CB0DF8">
        <w:rPr>
          <w:sz w:val="10"/>
          <w:szCs w:val="10"/>
        </w:rPr>
        <w:t>795010002025001.</w:t>
      </w:r>
    </w:p>
    <w:p w:rsidR="0040162D" w:rsidRDefault="0040162D" w:rsidP="0040162D">
      <w:pPr>
        <w:shd w:val="clear" w:color="auto" w:fill="FFFFFF"/>
        <w:tabs>
          <w:tab w:val="left" w:pos="0"/>
        </w:tabs>
        <w:jc w:val="center"/>
        <w:rPr>
          <w:spacing w:val="2"/>
          <w:sz w:val="10"/>
          <w:szCs w:val="10"/>
        </w:rPr>
      </w:pPr>
    </w:p>
    <w:p w:rsidR="00306EF7" w:rsidRPr="00CB0DF8" w:rsidRDefault="00306EF7" w:rsidP="0040162D">
      <w:pPr>
        <w:shd w:val="clear" w:color="auto" w:fill="FFFFFF"/>
        <w:tabs>
          <w:tab w:val="left" w:pos="0"/>
        </w:tabs>
        <w:jc w:val="center"/>
        <w:rPr>
          <w:spacing w:val="2"/>
          <w:sz w:val="10"/>
          <w:szCs w:val="10"/>
        </w:rPr>
      </w:pPr>
    </w:p>
    <w:p w:rsidR="006D78A9" w:rsidRPr="00CB0DF8" w:rsidRDefault="006D78A9" w:rsidP="006D78A9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Муниципальное образование «Биробиджанский муниципальный район»</w:t>
      </w:r>
    </w:p>
    <w:p w:rsidR="006D78A9" w:rsidRPr="00CB0DF8" w:rsidRDefault="006D78A9" w:rsidP="006D78A9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Еврейской автономной области</w:t>
      </w:r>
    </w:p>
    <w:p w:rsidR="006D78A9" w:rsidRPr="00CB0DF8" w:rsidRDefault="006D78A9" w:rsidP="006D78A9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АДМИНИСТРАЦИЯ МУНИЦИПАЛЬНОГО РАЙОНА</w:t>
      </w:r>
    </w:p>
    <w:p w:rsidR="006D78A9" w:rsidRPr="00CB0DF8" w:rsidRDefault="006D78A9" w:rsidP="006D78A9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ПОСТАНОВЛЕНИЕ</w:t>
      </w:r>
    </w:p>
    <w:p w:rsidR="00403081" w:rsidRPr="00CB0DF8" w:rsidRDefault="00403081" w:rsidP="006D78A9">
      <w:pPr>
        <w:ind w:firstLine="426"/>
        <w:jc w:val="center"/>
        <w:rPr>
          <w:rFonts w:eastAsiaTheme="minorHAnsi"/>
          <w:sz w:val="10"/>
          <w:szCs w:val="10"/>
          <w:lang w:eastAsia="en-US"/>
        </w:rPr>
      </w:pPr>
    </w:p>
    <w:p w:rsidR="006D78A9" w:rsidRPr="00CB0DF8" w:rsidRDefault="0002749F" w:rsidP="00306EF7">
      <w:pPr>
        <w:ind w:firstLine="284"/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0</w:t>
      </w:r>
      <w:r w:rsidR="0040162D" w:rsidRPr="00CB0DF8">
        <w:rPr>
          <w:rFonts w:eastAsiaTheme="minorHAnsi"/>
          <w:sz w:val="10"/>
          <w:szCs w:val="10"/>
          <w:lang w:eastAsia="en-US"/>
        </w:rPr>
        <w:t>5</w:t>
      </w:r>
      <w:r w:rsidR="006D78A9" w:rsidRPr="00CB0DF8">
        <w:rPr>
          <w:rFonts w:eastAsiaTheme="minorHAnsi"/>
          <w:sz w:val="10"/>
          <w:szCs w:val="10"/>
          <w:lang w:eastAsia="en-US"/>
        </w:rPr>
        <w:t>.0</w:t>
      </w:r>
      <w:r w:rsidRPr="00CB0DF8">
        <w:rPr>
          <w:rFonts w:eastAsiaTheme="minorHAnsi"/>
          <w:sz w:val="10"/>
          <w:szCs w:val="10"/>
          <w:lang w:eastAsia="en-US"/>
        </w:rPr>
        <w:t>3</w:t>
      </w:r>
      <w:r w:rsidR="006D78A9" w:rsidRPr="00CB0DF8">
        <w:rPr>
          <w:rFonts w:eastAsiaTheme="minorHAnsi"/>
          <w:sz w:val="10"/>
          <w:szCs w:val="10"/>
          <w:lang w:eastAsia="en-US"/>
        </w:rPr>
        <w:t>.2025 № 1</w:t>
      </w:r>
      <w:r w:rsidR="0040162D" w:rsidRPr="00CB0DF8">
        <w:rPr>
          <w:rFonts w:eastAsiaTheme="minorHAnsi"/>
          <w:sz w:val="10"/>
          <w:szCs w:val="10"/>
          <w:lang w:eastAsia="en-US"/>
        </w:rPr>
        <w:t>31</w:t>
      </w:r>
      <w:r w:rsidR="006D78A9" w:rsidRPr="00CB0DF8">
        <w:rPr>
          <w:rFonts w:eastAsiaTheme="minorHAnsi"/>
          <w:sz w:val="10"/>
          <w:szCs w:val="10"/>
          <w:lang w:eastAsia="en-US"/>
        </w:rPr>
        <w:t xml:space="preserve">    </w:t>
      </w:r>
      <w:r w:rsidR="00306EF7">
        <w:rPr>
          <w:rFonts w:eastAsiaTheme="minorHAnsi"/>
          <w:sz w:val="10"/>
          <w:szCs w:val="10"/>
          <w:lang w:eastAsia="en-US"/>
        </w:rPr>
        <w:t xml:space="preserve">              </w:t>
      </w:r>
      <w:r w:rsidR="006D78A9" w:rsidRPr="00CB0DF8">
        <w:rPr>
          <w:rFonts w:eastAsiaTheme="minorHAnsi"/>
          <w:sz w:val="10"/>
          <w:szCs w:val="10"/>
          <w:lang w:eastAsia="en-US"/>
        </w:rPr>
        <w:t xml:space="preserve"> </w:t>
      </w:r>
      <w:r w:rsidR="00306EF7">
        <w:rPr>
          <w:rFonts w:eastAsiaTheme="minorHAnsi"/>
          <w:sz w:val="10"/>
          <w:szCs w:val="10"/>
          <w:lang w:eastAsia="en-US"/>
        </w:rPr>
        <w:t xml:space="preserve">                                                                                     </w:t>
      </w:r>
      <w:r w:rsidR="006D78A9" w:rsidRPr="00CB0DF8">
        <w:rPr>
          <w:rFonts w:eastAsiaTheme="minorHAnsi"/>
          <w:sz w:val="10"/>
          <w:szCs w:val="10"/>
          <w:lang w:eastAsia="en-US"/>
        </w:rPr>
        <w:t xml:space="preserve">           </w:t>
      </w:r>
      <w:r w:rsidRPr="00CB0DF8">
        <w:rPr>
          <w:rFonts w:eastAsiaTheme="minorHAnsi"/>
          <w:sz w:val="10"/>
          <w:szCs w:val="10"/>
          <w:lang w:eastAsia="en-US"/>
        </w:rPr>
        <w:t xml:space="preserve">                                             </w:t>
      </w:r>
      <w:r w:rsidR="006D78A9" w:rsidRPr="00CB0DF8">
        <w:rPr>
          <w:rFonts w:eastAsiaTheme="minorHAnsi"/>
          <w:sz w:val="10"/>
          <w:szCs w:val="10"/>
          <w:lang w:eastAsia="en-US"/>
        </w:rPr>
        <w:t xml:space="preserve">                                                               г. Биробиджан</w:t>
      </w:r>
    </w:p>
    <w:p w:rsidR="0002749F" w:rsidRPr="00CB0DF8" w:rsidRDefault="0002749F" w:rsidP="006D78A9">
      <w:pPr>
        <w:ind w:firstLine="426"/>
        <w:jc w:val="center"/>
        <w:rPr>
          <w:rFonts w:eastAsiaTheme="minorHAnsi"/>
          <w:sz w:val="10"/>
          <w:szCs w:val="10"/>
          <w:lang w:eastAsia="en-US"/>
        </w:rPr>
      </w:pPr>
    </w:p>
    <w:p w:rsidR="0040162D" w:rsidRPr="00CB0DF8" w:rsidRDefault="0040162D" w:rsidP="0040162D">
      <w:pPr>
        <w:tabs>
          <w:tab w:val="left" w:pos="9354"/>
        </w:tabs>
        <w:jc w:val="both"/>
        <w:rPr>
          <w:sz w:val="10"/>
          <w:szCs w:val="10"/>
        </w:rPr>
      </w:pPr>
      <w:r w:rsidRPr="00CB0DF8">
        <w:rPr>
          <w:sz w:val="10"/>
          <w:szCs w:val="10"/>
        </w:rPr>
        <w:t xml:space="preserve">О внесении изменений в муниципальную программу «Использование и охрана земель на территории Биробиджанского района на 2024 - 2028 годы», утверждённую постановлением администрации муниципального района от 13.10.2023 № 724 </w:t>
      </w:r>
    </w:p>
    <w:p w:rsidR="0040162D" w:rsidRPr="00CB0DF8" w:rsidRDefault="0040162D" w:rsidP="0040162D">
      <w:pPr>
        <w:tabs>
          <w:tab w:val="left" w:pos="9354"/>
        </w:tabs>
        <w:ind w:right="-6"/>
        <w:jc w:val="both"/>
        <w:rPr>
          <w:sz w:val="10"/>
          <w:szCs w:val="10"/>
        </w:rPr>
      </w:pPr>
    </w:p>
    <w:p w:rsidR="0040162D" w:rsidRPr="00CB0DF8" w:rsidRDefault="0040162D" w:rsidP="00306EF7">
      <w:pPr>
        <w:ind w:firstLine="284"/>
        <w:jc w:val="both"/>
        <w:rPr>
          <w:bCs/>
          <w:sz w:val="10"/>
          <w:szCs w:val="10"/>
        </w:rPr>
      </w:pPr>
      <w:r w:rsidRPr="00CB0DF8">
        <w:rPr>
          <w:sz w:val="10"/>
          <w:szCs w:val="10"/>
        </w:rPr>
        <w:t xml:space="preserve">В соответствии со статьей 179 Бюджетного кодекса Российской Федерации, постановлением администрации муниципального района от 07.11.2014 № 1236   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администрация муниципального района  </w:t>
      </w:r>
    </w:p>
    <w:p w:rsidR="0040162D" w:rsidRPr="00CB0DF8" w:rsidRDefault="0040162D" w:rsidP="0002664C">
      <w:pPr>
        <w:jc w:val="both"/>
        <w:rPr>
          <w:sz w:val="10"/>
          <w:szCs w:val="10"/>
        </w:rPr>
      </w:pPr>
      <w:r w:rsidRPr="00CB0DF8">
        <w:rPr>
          <w:sz w:val="10"/>
          <w:szCs w:val="10"/>
        </w:rPr>
        <w:t>ПОСТАНОВЛЯЕТ:</w:t>
      </w:r>
    </w:p>
    <w:p w:rsidR="0040162D" w:rsidRPr="00CB0DF8" w:rsidRDefault="0040162D" w:rsidP="00306EF7">
      <w:pPr>
        <w:ind w:right="-6"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1. Внести в муниципальную программу «Использование и охрана земель на территории Биробиджанского района на 2024 - 2028 годы», утверждённую постановлением администрации муниципальн</w:t>
      </w:r>
      <w:r w:rsidR="00C1172B">
        <w:rPr>
          <w:sz w:val="10"/>
          <w:szCs w:val="10"/>
        </w:rPr>
        <w:t xml:space="preserve">ого района от 13.10.2023 № 724 </w:t>
      </w:r>
      <w:r w:rsidRPr="00CB0DF8">
        <w:rPr>
          <w:sz w:val="10"/>
          <w:szCs w:val="10"/>
        </w:rPr>
        <w:t>«Об утверждении муниципальной программы «Использование и охрана земель на территории Биробиджанского района на 2024 - 2028 годы», следующие изменения:</w:t>
      </w:r>
    </w:p>
    <w:p w:rsidR="0040162D" w:rsidRDefault="0040162D" w:rsidP="00306EF7">
      <w:pPr>
        <w:ind w:right="-6"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1.1. В разделе 1. Паспорт муниципальной программы строку «Ресурсное обеспечение реализации муниципальной программы за счёт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02664C" w:rsidRPr="00CB0DF8" w:rsidRDefault="0002664C" w:rsidP="00306EF7">
      <w:pPr>
        <w:ind w:right="-6" w:firstLine="284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615"/>
      </w:tblGrid>
      <w:tr w:rsidR="0040162D" w:rsidRPr="00CB0DF8" w:rsidTr="00306EF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Всего на реализацию программы – 9517,7 тыс. рублей, в том числе: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 за счет средств бюджета муниципального района – 9517,7 тыс. рублей, по годам: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2024 год – 2023,2 тыс. рублей;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2025 год – 5755,1 тыс. рублей;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2026 год – 322,7 тыс. рублей;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2027 год – 416,7 тыс. рублей;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2028 год - 1000,0 тыс. рублей».</w:t>
            </w:r>
          </w:p>
        </w:tc>
      </w:tr>
    </w:tbl>
    <w:p w:rsidR="0002664C" w:rsidRDefault="0002664C" w:rsidP="00306EF7">
      <w:pPr>
        <w:ind w:right="-6" w:firstLine="284"/>
        <w:jc w:val="both"/>
        <w:rPr>
          <w:sz w:val="10"/>
          <w:szCs w:val="10"/>
        </w:rPr>
      </w:pPr>
    </w:p>
    <w:p w:rsidR="0040162D" w:rsidRPr="00CB0DF8" w:rsidRDefault="0040162D" w:rsidP="00306EF7">
      <w:pPr>
        <w:ind w:right="-6"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1.2. Раздел 10. «Ресурсное обеспечение муниципальной программы» изложить в следующей редакции:</w:t>
      </w:r>
    </w:p>
    <w:p w:rsidR="0040162D" w:rsidRPr="00CB0DF8" w:rsidRDefault="0040162D" w:rsidP="00306EF7">
      <w:pPr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«10. Ресурсное обеспечение реализации муниципальной программы</w:t>
      </w:r>
    </w:p>
    <w:p w:rsidR="0040162D" w:rsidRPr="00CB0DF8" w:rsidRDefault="0040162D" w:rsidP="0040162D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CB0DF8">
        <w:rPr>
          <w:sz w:val="10"/>
          <w:szCs w:val="10"/>
        </w:rPr>
        <w:t xml:space="preserve"> 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121"/>
        <w:gridCol w:w="1424"/>
        <w:gridCol w:w="284"/>
        <w:gridCol w:w="286"/>
        <w:gridCol w:w="567"/>
        <w:gridCol w:w="426"/>
        <w:gridCol w:w="424"/>
        <w:gridCol w:w="426"/>
        <w:gridCol w:w="284"/>
        <w:gridCol w:w="283"/>
        <w:gridCol w:w="409"/>
      </w:tblGrid>
      <w:tr w:rsidR="00306EF7" w:rsidRPr="00CB0DF8" w:rsidTr="00306E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№</w:t>
            </w: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п/п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Расходы (тыс. рублей), годы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ГРБС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Рз Пр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2025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2026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2027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2028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год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Муниципальная программа «Использование и охрана земель на территории Биробиджанского района на 2024-2028 годы»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ВСЕГО: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Участник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1.1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Участник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1.2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Участник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1.3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Участник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2.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606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0605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23.0.04.54411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7361,6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2023,2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5338,4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306EF7" w:rsidRPr="00CB0DF8" w:rsidTr="00306EF7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Участник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306EF7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</w:tbl>
    <w:p w:rsidR="0040162D" w:rsidRPr="00CB0DF8" w:rsidRDefault="0040162D" w:rsidP="0040162D">
      <w:pPr>
        <w:ind w:right="-2" w:firstLine="708"/>
        <w:jc w:val="center"/>
        <w:rPr>
          <w:sz w:val="10"/>
          <w:szCs w:val="10"/>
        </w:rPr>
      </w:pPr>
      <w:r w:rsidRPr="00CB0DF8">
        <w:rPr>
          <w:sz w:val="10"/>
          <w:szCs w:val="10"/>
        </w:rPr>
        <w:t xml:space="preserve">                                                                                                                 </w:t>
      </w:r>
    </w:p>
    <w:p w:rsidR="0040162D" w:rsidRPr="00CB0DF8" w:rsidRDefault="0040162D" w:rsidP="0040162D">
      <w:pPr>
        <w:ind w:right="-2" w:firstLine="708"/>
        <w:jc w:val="right"/>
        <w:rPr>
          <w:sz w:val="10"/>
          <w:szCs w:val="10"/>
        </w:rPr>
      </w:pPr>
      <w:r w:rsidRPr="00CB0DF8">
        <w:rPr>
          <w:sz w:val="10"/>
          <w:szCs w:val="10"/>
        </w:rPr>
        <w:t xml:space="preserve"> Таблица 5</w:t>
      </w:r>
    </w:p>
    <w:p w:rsidR="0040162D" w:rsidRPr="00CB0DF8" w:rsidRDefault="0040162D" w:rsidP="007B5530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10"/>
          <w:szCs w:val="10"/>
          <w:lang w:eastAsia="en-US"/>
        </w:rPr>
      </w:pPr>
      <w:r w:rsidRPr="00CB0DF8">
        <w:rPr>
          <w:rFonts w:eastAsia="Calibri"/>
          <w:color w:val="000000"/>
          <w:sz w:val="10"/>
          <w:szCs w:val="10"/>
        </w:rPr>
        <w:t>Информация</w:t>
      </w:r>
    </w:p>
    <w:p w:rsidR="0040162D" w:rsidRDefault="0040162D" w:rsidP="007B5530">
      <w:pPr>
        <w:ind w:right="-2"/>
        <w:jc w:val="center"/>
        <w:rPr>
          <w:color w:val="000000"/>
          <w:sz w:val="10"/>
          <w:szCs w:val="10"/>
        </w:rPr>
      </w:pPr>
      <w:r w:rsidRPr="00CB0DF8">
        <w:rPr>
          <w:color w:val="000000"/>
          <w:sz w:val="10"/>
          <w:szCs w:val="10"/>
        </w:rPr>
        <w:t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«Использование и охрана земель на территории Биробиджанского района на 2024-2028 годы»</w:t>
      </w:r>
    </w:p>
    <w:p w:rsidR="0002664C" w:rsidRPr="00CB0DF8" w:rsidRDefault="0002664C" w:rsidP="007B5530">
      <w:pPr>
        <w:ind w:right="-2"/>
        <w:jc w:val="center"/>
        <w:rPr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980"/>
        <w:gridCol w:w="1275"/>
        <w:gridCol w:w="284"/>
        <w:gridCol w:w="283"/>
        <w:gridCol w:w="713"/>
        <w:gridCol w:w="282"/>
        <w:gridCol w:w="424"/>
        <w:gridCol w:w="426"/>
        <w:gridCol w:w="424"/>
        <w:gridCol w:w="284"/>
        <w:gridCol w:w="283"/>
        <w:gridCol w:w="419"/>
      </w:tblGrid>
      <w:tr w:rsidR="007B5530" w:rsidRPr="00CB0DF8" w:rsidTr="007B5530">
        <w:trPr>
          <w:trHeight w:val="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№</w:t>
            </w: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п/п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Оценка расходов</w:t>
            </w: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(тыс. рублей), годы</w:t>
            </w:r>
          </w:p>
        </w:tc>
      </w:tr>
      <w:tr w:rsidR="007B5530" w:rsidRPr="00CB0DF8" w:rsidTr="007B5530">
        <w:trPr>
          <w:trHeight w:val="458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ГРБС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Рз Пр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ЦСР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2024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2025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2026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2027</w:t>
            </w: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2028</w:t>
            </w:r>
          </w:p>
          <w:p w:rsidR="0040162D" w:rsidRPr="00CB0DF8" w:rsidRDefault="0040162D" w:rsidP="0040162D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год</w:t>
            </w:r>
          </w:p>
        </w:tc>
      </w:tr>
      <w:tr w:rsidR="007B5530" w:rsidRPr="00CB0DF8" w:rsidTr="007B5530">
        <w:trPr>
          <w:trHeight w:val="41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  <w:r w:rsidRPr="00CB0DF8">
              <w:rPr>
                <w:sz w:val="10"/>
                <w:szCs w:val="10"/>
              </w:rPr>
              <w:t>Муниципальная программа «Использование и охрана земель на территории Биробиджанского района на 2024-2028 годы»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117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96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6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41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154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1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88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1.1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2156,1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322,7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416,7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1000,0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1.2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1.3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355"/>
        </w:trPr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2.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23.0.04.54411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7361,6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5338,4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82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0605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23.0.04.54411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7361,6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5338,4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0,00</w:t>
            </w: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2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</w:tr>
      <w:tr w:rsidR="007B5530" w:rsidRPr="00CB0DF8" w:rsidTr="007B5530">
        <w:trPr>
          <w:trHeight w:val="150"/>
        </w:trPr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D" w:rsidRPr="00CB0DF8" w:rsidRDefault="0040162D" w:rsidP="0040162D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40162D" w:rsidRPr="00CB0DF8" w:rsidRDefault="0040162D" w:rsidP="0040162D">
      <w:pPr>
        <w:ind w:left="-993"/>
        <w:rPr>
          <w:sz w:val="10"/>
          <w:szCs w:val="10"/>
        </w:rPr>
      </w:pPr>
      <w:r w:rsidRPr="00CB0DF8">
        <w:rPr>
          <w:sz w:val="10"/>
          <w:szCs w:val="10"/>
        </w:rPr>
        <w:t xml:space="preserve">                                                                                                                                            </w:t>
      </w:r>
    </w:p>
    <w:p w:rsidR="0040162D" w:rsidRDefault="0040162D" w:rsidP="0040162D">
      <w:pPr>
        <w:widowControl w:val="0"/>
        <w:ind w:left="-993"/>
        <w:jc w:val="right"/>
        <w:rPr>
          <w:sz w:val="10"/>
          <w:szCs w:val="10"/>
        </w:rPr>
      </w:pPr>
      <w:r w:rsidRPr="00CB0DF8">
        <w:rPr>
          <w:sz w:val="10"/>
          <w:szCs w:val="10"/>
        </w:rPr>
        <w:t>Таблица 6</w:t>
      </w:r>
    </w:p>
    <w:p w:rsidR="0002664C" w:rsidRPr="00CB0DF8" w:rsidRDefault="0002664C" w:rsidP="0040162D">
      <w:pPr>
        <w:widowControl w:val="0"/>
        <w:ind w:left="-993"/>
        <w:jc w:val="right"/>
        <w:rPr>
          <w:sz w:val="10"/>
          <w:szCs w:val="10"/>
        </w:rPr>
      </w:pPr>
    </w:p>
    <w:p w:rsidR="0040162D" w:rsidRDefault="0040162D" w:rsidP="0002664C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bookmarkStart w:id="0" w:name="Par691"/>
      <w:bookmarkEnd w:id="0"/>
      <w:r w:rsidRPr="00CB0DF8">
        <w:rPr>
          <w:sz w:val="10"/>
          <w:szCs w:val="10"/>
        </w:rPr>
        <w:t>Структура финансирования муниципальной программы муниципального образования муниципального образования 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2024-2028 годы»</w:t>
      </w:r>
    </w:p>
    <w:p w:rsidR="0002664C" w:rsidRPr="00CB0DF8" w:rsidRDefault="0002664C" w:rsidP="0040162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85"/>
        <w:gridCol w:w="911"/>
        <w:gridCol w:w="712"/>
        <w:gridCol w:w="712"/>
        <w:gridCol w:w="712"/>
        <w:gridCol w:w="611"/>
        <w:gridCol w:w="976"/>
      </w:tblGrid>
      <w:tr w:rsidR="0040162D" w:rsidRPr="00CB0DF8" w:rsidTr="007B5530">
        <w:trPr>
          <w:trHeight w:val="20"/>
          <w:jc w:val="center"/>
        </w:trPr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Источники и направления</w:t>
            </w:r>
          </w:p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расходов</w:t>
            </w:r>
          </w:p>
        </w:tc>
        <w:tc>
          <w:tcPr>
            <w:tcW w:w="3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всего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в том числе по годам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2D" w:rsidRPr="00CB0DF8" w:rsidRDefault="0040162D" w:rsidP="0040162D">
            <w:pPr>
              <w:rPr>
                <w:sz w:val="10"/>
                <w:szCs w:val="1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2024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2025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2028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7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ВСЕГО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КАПИТАЛЬНЫЕ ВЛОЖЕНИЯ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                                                                      НИОКР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                                                                 ПРОЧИЕ РАСХОДЫ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9517,7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5755,1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7B5530">
            <w:pPr>
              <w:jc w:val="center"/>
              <w:rPr>
                <w:rFonts w:eastAsia="Calibri"/>
                <w:sz w:val="10"/>
                <w:szCs w:val="10"/>
              </w:rPr>
            </w:pPr>
            <w:r w:rsidRPr="00CB0DF8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</w:tr>
      <w:tr w:rsidR="0040162D" w:rsidRPr="00CB0DF8" w:rsidTr="007B5530">
        <w:trPr>
          <w:trHeight w:val="2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2D" w:rsidRPr="00CB0DF8" w:rsidRDefault="0040162D" w:rsidP="00401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-».</w:t>
            </w:r>
          </w:p>
        </w:tc>
      </w:tr>
    </w:tbl>
    <w:p w:rsidR="0040162D" w:rsidRPr="00CB0DF8" w:rsidRDefault="0040162D" w:rsidP="0040162D">
      <w:pPr>
        <w:widowControl w:val="0"/>
        <w:autoSpaceDE w:val="0"/>
        <w:autoSpaceDN w:val="0"/>
        <w:ind w:firstLine="540"/>
        <w:jc w:val="both"/>
        <w:rPr>
          <w:sz w:val="10"/>
          <w:szCs w:val="10"/>
        </w:rPr>
      </w:pPr>
    </w:p>
    <w:p w:rsidR="0040162D" w:rsidRPr="00CB0DF8" w:rsidRDefault="0040162D" w:rsidP="007B5530">
      <w:pPr>
        <w:ind w:right="-2"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40162D" w:rsidRPr="00CB0DF8" w:rsidRDefault="0040162D" w:rsidP="007B5530">
      <w:pPr>
        <w:ind w:right="-2"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40162D" w:rsidRPr="00CB0DF8" w:rsidRDefault="0040162D" w:rsidP="007B5530">
      <w:pPr>
        <w:tabs>
          <w:tab w:val="left" w:pos="6810"/>
        </w:tabs>
        <w:ind w:firstLine="284"/>
        <w:rPr>
          <w:sz w:val="10"/>
          <w:szCs w:val="10"/>
        </w:rPr>
      </w:pPr>
    </w:p>
    <w:p w:rsidR="0040162D" w:rsidRPr="00CB0DF8" w:rsidRDefault="0040162D" w:rsidP="0040162D">
      <w:pPr>
        <w:tabs>
          <w:tab w:val="left" w:pos="6810"/>
        </w:tabs>
        <w:rPr>
          <w:sz w:val="10"/>
          <w:szCs w:val="10"/>
        </w:rPr>
      </w:pPr>
      <w:r w:rsidRPr="00CB0DF8">
        <w:rPr>
          <w:sz w:val="10"/>
          <w:szCs w:val="10"/>
        </w:rPr>
        <w:t>Глава администрации</w:t>
      </w:r>
      <w:r w:rsidR="007B5530">
        <w:rPr>
          <w:sz w:val="10"/>
          <w:szCs w:val="10"/>
        </w:rPr>
        <w:t xml:space="preserve"> </w:t>
      </w:r>
      <w:r w:rsidRPr="00CB0DF8">
        <w:rPr>
          <w:sz w:val="10"/>
          <w:szCs w:val="10"/>
        </w:rPr>
        <w:t xml:space="preserve">муниципального района              </w:t>
      </w:r>
      <w:r w:rsidR="007B5530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</w:t>
      </w:r>
      <w:r w:rsidRPr="00CB0DF8">
        <w:rPr>
          <w:sz w:val="10"/>
          <w:szCs w:val="10"/>
        </w:rPr>
        <w:t>Е.В. Федоренкова</w:t>
      </w:r>
    </w:p>
    <w:p w:rsidR="00E508D2" w:rsidRPr="00CB0DF8" w:rsidRDefault="00E508D2" w:rsidP="006D78A9">
      <w:pPr>
        <w:jc w:val="center"/>
        <w:rPr>
          <w:rFonts w:eastAsiaTheme="minorHAnsi"/>
          <w:sz w:val="10"/>
          <w:szCs w:val="10"/>
          <w:lang w:eastAsia="en-US"/>
        </w:rPr>
      </w:pPr>
    </w:p>
    <w:p w:rsidR="007B5530" w:rsidRDefault="007B5530" w:rsidP="0040162D">
      <w:pPr>
        <w:jc w:val="center"/>
        <w:rPr>
          <w:rFonts w:eastAsiaTheme="minorHAnsi"/>
          <w:sz w:val="10"/>
          <w:szCs w:val="10"/>
          <w:lang w:eastAsia="en-US"/>
        </w:rPr>
      </w:pPr>
    </w:p>
    <w:p w:rsidR="0040162D" w:rsidRPr="00CB0DF8" w:rsidRDefault="0040162D" w:rsidP="0040162D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Муниципальное образование «Биробиджанский муниципальный район»</w:t>
      </w:r>
    </w:p>
    <w:p w:rsidR="0040162D" w:rsidRPr="00CB0DF8" w:rsidRDefault="0040162D" w:rsidP="0040162D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Еврейской автономной области</w:t>
      </w:r>
    </w:p>
    <w:p w:rsidR="0040162D" w:rsidRPr="00CB0DF8" w:rsidRDefault="0040162D" w:rsidP="0040162D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АДМИНИСТРАЦИЯ МУНИЦИПАЛЬНОГО РАЙОНА</w:t>
      </w:r>
    </w:p>
    <w:p w:rsidR="0040162D" w:rsidRPr="00CB0DF8" w:rsidRDefault="0040162D" w:rsidP="0040162D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ПОСТАНОВЛЕНИЕ</w:t>
      </w:r>
    </w:p>
    <w:p w:rsidR="0040162D" w:rsidRPr="00CB0DF8" w:rsidRDefault="0040162D" w:rsidP="007B5530">
      <w:pPr>
        <w:ind w:firstLine="284"/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05.03.2025 № 132                                       </w:t>
      </w:r>
      <w:r w:rsidR="007B5530">
        <w:rPr>
          <w:rFonts w:eastAsiaTheme="minorHAnsi"/>
          <w:sz w:val="10"/>
          <w:szCs w:val="10"/>
          <w:lang w:eastAsia="en-US"/>
        </w:rPr>
        <w:t xml:space="preserve">                                                                                                  </w:t>
      </w:r>
      <w:r w:rsidRPr="00CB0DF8">
        <w:rPr>
          <w:rFonts w:eastAsiaTheme="minorHAnsi"/>
          <w:sz w:val="10"/>
          <w:szCs w:val="10"/>
          <w:lang w:eastAsia="en-US"/>
        </w:rPr>
        <w:t xml:space="preserve">                                                                                      г. Биробиджан</w:t>
      </w:r>
    </w:p>
    <w:p w:rsidR="0040162D" w:rsidRPr="00CB0DF8" w:rsidRDefault="0040162D" w:rsidP="002451C4">
      <w:pPr>
        <w:jc w:val="both"/>
        <w:rPr>
          <w:i/>
          <w:sz w:val="10"/>
          <w:szCs w:val="10"/>
        </w:rPr>
      </w:pPr>
    </w:p>
    <w:p w:rsidR="00CB0DF8" w:rsidRPr="00CB0DF8" w:rsidRDefault="00CB0DF8" w:rsidP="00CB0DF8">
      <w:pPr>
        <w:jc w:val="both"/>
        <w:rPr>
          <w:sz w:val="10"/>
          <w:szCs w:val="10"/>
        </w:rPr>
      </w:pPr>
      <w:r w:rsidRPr="00CB0DF8">
        <w:rPr>
          <w:sz w:val="10"/>
          <w:szCs w:val="10"/>
        </w:rPr>
        <w:t>О внесении изменений в муниципальную программу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06.10.2023 № 692</w:t>
      </w:r>
    </w:p>
    <w:p w:rsidR="00CB0DF8" w:rsidRPr="00CB0DF8" w:rsidRDefault="00CB0DF8" w:rsidP="00CB0DF8">
      <w:pPr>
        <w:ind w:firstLine="708"/>
        <w:jc w:val="both"/>
        <w:rPr>
          <w:sz w:val="10"/>
          <w:szCs w:val="10"/>
        </w:rPr>
      </w:pPr>
    </w:p>
    <w:p w:rsidR="00CB0DF8" w:rsidRPr="00CB0DF8" w:rsidRDefault="00CB0DF8" w:rsidP="007B5530">
      <w:pPr>
        <w:ind w:firstLine="284"/>
        <w:jc w:val="both"/>
        <w:rPr>
          <w:sz w:val="10"/>
          <w:szCs w:val="10"/>
        </w:rPr>
      </w:pPr>
      <w:r w:rsidRPr="00CB0DF8">
        <w:rPr>
          <w:sz w:val="10"/>
          <w:szCs w:val="10"/>
        </w:rPr>
        <w:t>В связи с уточнением финансовых средств, выделяемых на реализацию муниципальной программы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2024-2028 годы», администрация муниципального района</w:t>
      </w:r>
    </w:p>
    <w:p w:rsidR="00CB0DF8" w:rsidRPr="00CB0DF8" w:rsidRDefault="00CB0DF8" w:rsidP="0002664C">
      <w:pPr>
        <w:rPr>
          <w:sz w:val="10"/>
          <w:szCs w:val="10"/>
        </w:rPr>
      </w:pPr>
      <w:r w:rsidRPr="00CB0DF8">
        <w:rPr>
          <w:sz w:val="10"/>
          <w:szCs w:val="10"/>
        </w:rPr>
        <w:t>ПОСТАНОВЛЯЕТ:</w:t>
      </w:r>
    </w:p>
    <w:p w:rsidR="00CB0DF8" w:rsidRPr="00CB0DF8" w:rsidRDefault="00CB0DF8" w:rsidP="007B5530">
      <w:pPr>
        <w:ind w:firstLine="284"/>
        <w:jc w:val="both"/>
        <w:rPr>
          <w:sz w:val="10"/>
          <w:szCs w:val="10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1. Муниципальную программу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2024-2028 годы», утвержденную </w:t>
      </w:r>
      <w:r w:rsidRPr="00CB0DF8">
        <w:rPr>
          <w:sz w:val="10"/>
          <w:szCs w:val="10"/>
        </w:rPr>
        <w:t>постановлением администрации муниципального района от 06.10.2023 № 692</w:t>
      </w:r>
      <w:r w:rsidRPr="00CB0DF8">
        <w:rPr>
          <w:rFonts w:eastAsiaTheme="minorHAnsi"/>
          <w:sz w:val="10"/>
          <w:szCs w:val="10"/>
          <w:lang w:eastAsia="en-US"/>
        </w:rPr>
        <w:t>, изложить в редакции согласно приложению к настоящему постановлению.</w:t>
      </w:r>
      <w:r w:rsidRPr="00CB0DF8">
        <w:rPr>
          <w:sz w:val="10"/>
          <w:szCs w:val="10"/>
        </w:rPr>
        <w:t xml:space="preserve"> </w:t>
      </w:r>
    </w:p>
    <w:p w:rsidR="00CB0DF8" w:rsidRPr="00CB0DF8" w:rsidRDefault="00CB0DF8" w:rsidP="007B5530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2. Настоящее постановление опубликовать в средствах массовой информации.</w:t>
      </w:r>
    </w:p>
    <w:p w:rsidR="00CB0DF8" w:rsidRPr="00CB0DF8" w:rsidRDefault="00CB0DF8" w:rsidP="007B5530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3. Настоящее постановление вступает в силу после его официального опубликования.</w:t>
      </w:r>
    </w:p>
    <w:p w:rsidR="00CB0DF8" w:rsidRPr="00CB0DF8" w:rsidRDefault="00CB0DF8" w:rsidP="00CB0DF8">
      <w:pPr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CB0DF8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Глава администрации</w:t>
      </w:r>
      <w:r w:rsidR="007B5530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 xml:space="preserve">муниципального района                                                                   </w:t>
      </w:r>
      <w:r w:rsidR="007B5530">
        <w:rPr>
          <w:rFonts w:eastAsiaTheme="minorHAnsi"/>
          <w:sz w:val="10"/>
          <w:szCs w:val="10"/>
          <w:lang w:eastAsia="en-US"/>
        </w:rPr>
        <w:t xml:space="preserve">                                                                                                </w:t>
      </w:r>
      <w:r w:rsidRPr="00CB0DF8">
        <w:rPr>
          <w:rFonts w:eastAsiaTheme="minorHAnsi"/>
          <w:sz w:val="10"/>
          <w:szCs w:val="10"/>
          <w:lang w:eastAsia="en-US"/>
        </w:rPr>
        <w:t xml:space="preserve">   Е.В. Федоренкова</w:t>
      </w:r>
    </w:p>
    <w:p w:rsidR="0040162D" w:rsidRPr="00CB0DF8" w:rsidRDefault="0040162D" w:rsidP="002451C4">
      <w:pPr>
        <w:jc w:val="both"/>
        <w:rPr>
          <w:i/>
          <w:sz w:val="10"/>
          <w:szCs w:val="10"/>
        </w:rPr>
      </w:pPr>
    </w:p>
    <w:p w:rsidR="0002664C" w:rsidRDefault="0002664C" w:rsidP="00CB0DF8">
      <w:pPr>
        <w:jc w:val="right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CB0DF8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Приложение</w:t>
      </w:r>
    </w:p>
    <w:p w:rsidR="005C0845" w:rsidRDefault="00CB0DF8" w:rsidP="00CB0DF8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к постановлению администрации </w:t>
      </w:r>
    </w:p>
    <w:p w:rsidR="00CB0DF8" w:rsidRPr="00CB0DF8" w:rsidRDefault="00CB0DF8" w:rsidP="00CB0DF8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муниципального района</w:t>
      </w:r>
    </w:p>
    <w:p w:rsidR="00CB0DF8" w:rsidRPr="00CB0DF8" w:rsidRDefault="00CB0DF8" w:rsidP="00CB0DF8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от </w:t>
      </w:r>
      <w:r w:rsidR="00C1172B">
        <w:rPr>
          <w:rFonts w:eastAsiaTheme="minorHAnsi"/>
          <w:sz w:val="10"/>
          <w:szCs w:val="10"/>
          <w:lang w:eastAsia="en-US"/>
        </w:rPr>
        <w:t>05.03.2025</w:t>
      </w:r>
      <w:r w:rsidRPr="00CB0DF8">
        <w:rPr>
          <w:rFonts w:eastAsiaTheme="minorHAnsi"/>
          <w:sz w:val="10"/>
          <w:szCs w:val="10"/>
          <w:lang w:eastAsia="en-US"/>
        </w:rPr>
        <w:t xml:space="preserve"> №</w:t>
      </w:r>
      <w:r w:rsidR="00C1172B">
        <w:rPr>
          <w:rFonts w:eastAsiaTheme="minorHAnsi"/>
          <w:sz w:val="10"/>
          <w:szCs w:val="10"/>
          <w:lang w:eastAsia="en-US"/>
        </w:rPr>
        <w:t xml:space="preserve"> 132</w:t>
      </w:r>
    </w:p>
    <w:p w:rsidR="00CB0DF8" w:rsidRPr="00CB0DF8" w:rsidRDefault="00CB0DF8" w:rsidP="00CB0DF8">
      <w:pPr>
        <w:jc w:val="center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CB0DF8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МУНИЦИПАЛЬНАЯ ПРОГРАММА</w:t>
      </w:r>
    </w:p>
    <w:p w:rsidR="00CB0DF8" w:rsidRPr="00CB0DF8" w:rsidRDefault="00CB0DF8" w:rsidP="00CB0DF8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Муниципальное образование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«Биробиджанский муниципальный район»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Еврейской автономной области</w:t>
      </w:r>
    </w:p>
    <w:p w:rsidR="0002664C" w:rsidRDefault="0002664C" w:rsidP="0002664C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02664C" w:rsidRDefault="0002664C" w:rsidP="0002664C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02664C">
        <w:rPr>
          <w:rFonts w:eastAsiaTheme="minorHAnsi"/>
          <w:b/>
          <w:sz w:val="10"/>
          <w:szCs w:val="10"/>
          <w:lang w:eastAsia="en-US"/>
        </w:rPr>
        <w:t>1.</w:t>
      </w:r>
      <w:r>
        <w:rPr>
          <w:rFonts w:eastAsiaTheme="minorHAnsi"/>
          <w:b/>
          <w:sz w:val="10"/>
          <w:szCs w:val="10"/>
          <w:lang w:eastAsia="en-US"/>
        </w:rPr>
        <w:t xml:space="preserve"> </w:t>
      </w:r>
      <w:r w:rsidR="00CB0DF8" w:rsidRPr="0002664C">
        <w:rPr>
          <w:rFonts w:eastAsiaTheme="minorHAnsi"/>
          <w:b/>
          <w:sz w:val="10"/>
          <w:szCs w:val="10"/>
          <w:lang w:eastAsia="en-US"/>
        </w:rPr>
        <w:t>Паспорт муниципальной программы</w:t>
      </w:r>
    </w:p>
    <w:p w:rsidR="0002664C" w:rsidRPr="0002664C" w:rsidRDefault="0002664C" w:rsidP="0002664C">
      <w:pPr>
        <w:rPr>
          <w:rFonts w:eastAsiaTheme="minorHAnsi"/>
          <w:lang w:eastAsia="en-US"/>
        </w:rPr>
      </w:pPr>
    </w:p>
    <w:tbl>
      <w:tblPr>
        <w:tblStyle w:val="10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5240"/>
      </w:tblGrid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Ответственный исполнитель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Отдел архитектуры и градостроительства администрации Биробиджанского муниципального района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Соисполнители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Участники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Администрация Биробиджанского муниципального района;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Отдел муниципальных закупок администрации Биробиджанского муниципального района;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Отдел по управлению муниципальным имуществом администрации Биробиджанского муниципального района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Структура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–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Цели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Создание условий для устойчивого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Задачи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Обеспечение муниципального образования «Биробиджанский муниципальный район»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«Биробиджанский муниципальный район» Еврейской автономной области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Целевые индикаторы и показатели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Целевой показатель (индикатор) 1: обеспечение муниципального образования «Биробиджанский муниципальный район» Еврейской автономной области схемой территориального планирования к 2028 году – 1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Целевой показатель (индикатор) 2: количество сведений о границах сформированных территориальных зон муниципального образования «Биробиджанский муниципальный район» Еврейской автономной области, внесённых в Единый государственный реестр недвижимости, составит 99 единиц, в том числе по годам: 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2024 год – 0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2025 год – 40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2026 год – 40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2027 год – 19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2028 год – 0 ед.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Целевой показатель (индикатор) 3: утверждение актуальной редакции генерального плана с. Раздольное в 2025 году – 1 ед.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Этапы и сроки реализации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Этапы в программе не выделяются.</w:t>
            </w: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Общий объем финансирования муниципальной программы составляет 6489,0 тыс. руб.,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 том числе из муниципального бюджета: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- 2024 год – 0,0 тыс. руб.,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- 2025 год – 662,0 тыс. руб.,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- 2026 год – 25,0 тыс. руб.,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- 2027 год – 32,0 тыс. руб.,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- 2028 год – 5770,0 тыс. руб.».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20"/>
        </w:trPr>
        <w:tc>
          <w:tcPr>
            <w:tcW w:w="1371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Ожидаемые результаты реализации муниципальной программы</w:t>
            </w:r>
          </w:p>
        </w:tc>
        <w:tc>
          <w:tcPr>
            <w:tcW w:w="3629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Эффект от реализации мероприятий настоящей программы: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утвержденная схема территориального планирования муниципального образования «Биробиджанский муниципальный район» - 1 ед.;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внесенные сведения в ЕГРН о границах территориальных зон – 99 ед;</w:t>
            </w:r>
          </w:p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- утвержденный актуальный генеральный план с. Раздольное Биробиджанского муниципального района – 1 ед..</w:t>
            </w:r>
          </w:p>
        </w:tc>
      </w:tr>
    </w:tbl>
    <w:p w:rsidR="00CB0DF8" w:rsidRPr="00CB0DF8" w:rsidRDefault="00CB0DF8" w:rsidP="00CB0DF8">
      <w:pPr>
        <w:spacing w:before="120" w:after="120"/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 (далее – муниципальная программа) разработана на основании положений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статьей 179 Бюджетного кодекса Российской Федерации, а так же в соответствии с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Основные мероприятия муниципальной программы направлены на пространственное развитие территории муниципального района посредством исполнения комплекса практических мер по разработке и утверждению схемы территориального планирования муниципального образования «Биробиджанский муниципальный район» Еврейской автономной области.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Разработка вышеуказанного документа территориального планирования муниципального образования «Биробиджанский муниципальный район» Еврейской автономной области направлена на создание устойчивого развития муниципального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color w:val="000000" w:themeColor="text1"/>
          <w:sz w:val="10"/>
          <w:szCs w:val="10"/>
          <w:shd w:val="clear" w:color="auto" w:fill="FFFFFF"/>
          <w:lang w:eastAsia="en-US"/>
        </w:rPr>
      </w:pPr>
      <w:r w:rsidRPr="00CB0DF8">
        <w:rPr>
          <w:rFonts w:eastAsiaTheme="minorHAnsi"/>
          <w:color w:val="000000" w:themeColor="text1"/>
          <w:sz w:val="10"/>
          <w:szCs w:val="10"/>
          <w:shd w:val="clear" w:color="auto" w:fill="FFFFFF"/>
          <w:lang w:eastAsia="en-US"/>
        </w:rPr>
        <w:t>Так же одной из задач устойчивого территориально-градостроительного развития Биробиджанского муниципального района является обеспечение устойчивого развития территории муниципального образования «Биробиджанский муниципальный район» Еврейской автономной области в результате территориального планирования, подготовки и утверждения проекта планировки и межевания территории, приведения правил землепользования и застройки сельских поселений муниципального района в соответствие с действующим градостроительным и земельным законодательством в результате осуществления кадастрового учета границ населенных пунктов и границ территориальных зон муниципального образования «Биробиджанский муниципальный район» Еврейской автономной области.</w:t>
      </w:r>
    </w:p>
    <w:p w:rsidR="00CB0DF8" w:rsidRPr="00CB0DF8" w:rsidRDefault="00CB0DF8" w:rsidP="00CB0DF8">
      <w:pPr>
        <w:spacing w:before="120" w:after="120"/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Приоритеты муниципальной политики в сфере реализации муниципальной программы определены с учетом целей, основных направлений и задач, поставленных ключевыми политическими и стратегическими документами Российской Федерации, Еврейской автономной области, муниципальными правовыми актами муниципального образования «Биробиджанский муниципальный район» Еврейской автономной области, а именно: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 xml:space="preserve">- </w:t>
      </w:r>
      <w:hyperlink r:id="rId11" w:anchor="64U0IK" w:history="1">
        <w:r w:rsidRPr="00CB0DF8">
          <w:rPr>
            <w:color w:val="000000" w:themeColor="text1"/>
            <w:sz w:val="10"/>
            <w:szCs w:val="10"/>
            <w:u w:val="single"/>
          </w:rPr>
          <w:t>Градостроительным кодексом Российской Федерации</w:t>
        </w:r>
      </w:hyperlink>
      <w:r w:rsidRPr="00CB0DF8">
        <w:rPr>
          <w:color w:val="000000" w:themeColor="text1"/>
          <w:sz w:val="10"/>
          <w:szCs w:val="10"/>
        </w:rPr>
        <w:t>;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 xml:space="preserve">- Федеральным законом Российской Федерации </w:t>
      </w:r>
      <w:hyperlink r:id="rId12" w:anchor="7D20K3" w:history="1">
        <w:r w:rsidRPr="00CB0DF8">
          <w:rPr>
            <w:color w:val="000000" w:themeColor="text1"/>
            <w:sz w:val="10"/>
            <w:szCs w:val="10"/>
            <w:u w:val="single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CB0DF8">
        <w:rPr>
          <w:color w:val="000000" w:themeColor="text1"/>
          <w:sz w:val="10"/>
          <w:szCs w:val="10"/>
        </w:rPr>
        <w:t>;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- Стратегией пространственного развития Российской Федерации на период до 2025 года (</w:t>
      </w:r>
      <w:hyperlink r:id="rId13" w:anchor="7D20K3" w:history="1">
        <w:r w:rsidRPr="00CB0DF8">
          <w:rPr>
            <w:color w:val="000000" w:themeColor="text1"/>
            <w:sz w:val="10"/>
            <w:szCs w:val="10"/>
            <w:u w:val="single"/>
          </w:rPr>
          <w:t>Распоряжение Правительства Российской Федерации от 13.02.2019 207-р</w:t>
        </w:r>
      </w:hyperlink>
      <w:r w:rsidRPr="00CB0DF8">
        <w:rPr>
          <w:color w:val="000000" w:themeColor="text1"/>
          <w:sz w:val="10"/>
          <w:szCs w:val="10"/>
        </w:rPr>
        <w:t>);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- Стратегией социально-экономического развития Еврейской автономной области на период до 2030 года (</w:t>
      </w:r>
      <w:hyperlink r:id="rId14" w:history="1">
        <w:r w:rsidRPr="00CB0DF8">
          <w:rPr>
            <w:color w:val="000000" w:themeColor="text1"/>
            <w:sz w:val="10"/>
            <w:szCs w:val="10"/>
            <w:u w:val="single"/>
          </w:rPr>
          <w:t>постановление правительства Еврейской автономной области от 15.11.2018 № 419-пп</w:t>
        </w:r>
      </w:hyperlink>
      <w:r w:rsidRPr="00CB0DF8">
        <w:rPr>
          <w:color w:val="000000" w:themeColor="text1"/>
          <w:sz w:val="10"/>
          <w:szCs w:val="10"/>
        </w:rPr>
        <w:t>).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Приоритетом (приоритетами) реализации муниципальной программы является создание оптимальных условий для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color w:val="000000" w:themeColor="text1"/>
          <w:sz w:val="10"/>
          <w:szCs w:val="10"/>
          <w:lang w:eastAsia="en-US"/>
        </w:rPr>
      </w:pPr>
      <w:r w:rsidRPr="00CB0DF8">
        <w:rPr>
          <w:rFonts w:eastAsiaTheme="minorHAnsi"/>
          <w:color w:val="000000" w:themeColor="text1"/>
          <w:sz w:val="10"/>
          <w:szCs w:val="10"/>
          <w:lang w:eastAsia="en-US"/>
        </w:rPr>
        <w:t>Целью муниципальной программы</w:t>
      </w:r>
      <w:r w:rsidRPr="00CB0DF8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color w:val="000000" w:themeColor="text1"/>
          <w:sz w:val="10"/>
          <w:szCs w:val="10"/>
          <w:lang w:eastAsia="en-US"/>
        </w:rPr>
        <w:t>является создание условий для устойчивого развития градостроительной деятельности на территории муниципального образования «Биробиджанский муниципальный район» Еврейской автономной области.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Для достижения поставленной цели предусматривается решение задачи муниципальной программы: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Обеспечение муниципального образования «Биробиджанский муниципальный район» Еврейской автономной области схемой территориального планирования и развитие территории формированием границ территориальных зон муниципального образования «Биробиджанский муниципальный район» Еврейской автономной области.</w:t>
      </w:r>
    </w:p>
    <w:p w:rsidR="00CB0DF8" w:rsidRPr="00CB0DF8" w:rsidRDefault="00CB0DF8" w:rsidP="005C0845">
      <w:pPr>
        <w:shd w:val="clear" w:color="auto" w:fill="FFFFFF"/>
        <w:ind w:firstLine="284"/>
        <w:jc w:val="both"/>
        <w:textAlignment w:val="baseline"/>
        <w:rPr>
          <w:color w:val="000000" w:themeColor="text1"/>
          <w:sz w:val="10"/>
          <w:szCs w:val="10"/>
        </w:rPr>
      </w:pPr>
      <w:r w:rsidRPr="00CB0DF8">
        <w:rPr>
          <w:color w:val="000000" w:themeColor="text1"/>
          <w:sz w:val="10"/>
          <w:szCs w:val="10"/>
        </w:rPr>
        <w:t>Реализация муниципальной программы позволит обеспечить развитие территории муниципального образования «Биробиджанский муниципальный район» Еврейской автономной области, основанное на взаимосвязи планов и принятых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CB0DF8" w:rsidRPr="00CB0DF8" w:rsidRDefault="00CB0DF8" w:rsidP="00CB0DF8">
      <w:pPr>
        <w:spacing w:before="120" w:after="120"/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lastRenderedPageBreak/>
        <w:t>4. Перечень показателей (индикаторов) муниципальной программы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Показатели муниципальной программы должны количественно характеризовать ход ее реализации, решение задач и достижение целей муниципальной программы, а также определяться на основе отчетных данных ответственных исполнителей, соисполнителей муниципальной программы.</w:t>
      </w:r>
    </w:p>
    <w:p w:rsidR="005C0845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Перечень показателей (индикаторов) муниципальной программы с расшифровкой плановых значений по годам ее реализации приводится по форме согласно таблице 1.</w:t>
      </w:r>
    </w:p>
    <w:p w:rsidR="00CB0DF8" w:rsidRPr="00CB0DF8" w:rsidRDefault="00CB0DF8" w:rsidP="005C0845">
      <w:pPr>
        <w:ind w:firstLine="284"/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Таблица 1</w:t>
      </w:r>
    </w:p>
    <w:p w:rsidR="00CB0DF8" w:rsidRPr="00CB0DF8" w:rsidRDefault="00CB0DF8" w:rsidP="00CB0DF8">
      <w:pPr>
        <w:spacing w:after="120"/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tbl>
      <w:tblPr>
        <w:tblStyle w:val="107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4079"/>
        <w:gridCol w:w="567"/>
        <w:gridCol w:w="426"/>
        <w:gridCol w:w="424"/>
        <w:gridCol w:w="426"/>
        <w:gridCol w:w="424"/>
        <w:gridCol w:w="562"/>
      </w:tblGrid>
      <w:tr w:rsidR="00CB0DF8" w:rsidRPr="00CB0DF8" w:rsidTr="005C0845">
        <w:trPr>
          <w:trHeight w:val="218"/>
        </w:trPr>
        <w:tc>
          <w:tcPr>
            <w:tcW w:w="215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2825" w:type="pct"/>
            <w:vMerge w:val="restart"/>
            <w:vAlign w:val="center"/>
          </w:tcPr>
          <w:p w:rsidR="00CB0DF8" w:rsidRPr="00CB0DF8" w:rsidRDefault="00CB0DF8" w:rsidP="00CB0DF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Наименование показателя (индикатора)</w:t>
            </w:r>
          </w:p>
        </w:tc>
        <w:tc>
          <w:tcPr>
            <w:tcW w:w="393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измерения</w:t>
            </w:r>
          </w:p>
        </w:tc>
        <w:tc>
          <w:tcPr>
            <w:tcW w:w="1567" w:type="pct"/>
            <w:gridSpan w:val="5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Значения показателей</w:t>
            </w:r>
          </w:p>
        </w:tc>
      </w:tr>
      <w:tr w:rsidR="005C0845" w:rsidRPr="00CB0DF8" w:rsidTr="005C0845">
        <w:trPr>
          <w:trHeight w:val="747"/>
        </w:trPr>
        <w:tc>
          <w:tcPr>
            <w:tcW w:w="215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5" w:type="pct"/>
            <w:vMerge/>
            <w:vAlign w:val="center"/>
          </w:tcPr>
          <w:p w:rsidR="00CB0DF8" w:rsidRPr="00CB0DF8" w:rsidRDefault="00CB0DF8" w:rsidP="00CB0DF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2024 год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2025 год</w:t>
            </w:r>
          </w:p>
        </w:tc>
        <w:tc>
          <w:tcPr>
            <w:tcW w:w="295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2026 год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2027 год</w:t>
            </w:r>
          </w:p>
        </w:tc>
        <w:tc>
          <w:tcPr>
            <w:tcW w:w="389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2028 год</w:t>
            </w:r>
          </w:p>
        </w:tc>
      </w:tr>
      <w:tr w:rsidR="005C0845" w:rsidRPr="00CB0DF8" w:rsidTr="005C0845">
        <w:tc>
          <w:tcPr>
            <w:tcW w:w="21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25" w:type="pct"/>
          </w:tcPr>
          <w:p w:rsidR="00CB0DF8" w:rsidRPr="00CB0DF8" w:rsidRDefault="00CB0DF8" w:rsidP="00CB0DF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5C0845">
        <w:tc>
          <w:tcPr>
            <w:tcW w:w="21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825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Утвержденная схема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89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5C0845" w:rsidRPr="00CB0DF8" w:rsidTr="005C0845">
        <w:tc>
          <w:tcPr>
            <w:tcW w:w="21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25" w:type="pct"/>
          </w:tcPr>
          <w:p w:rsidR="00CB0DF8" w:rsidRPr="00CB0DF8" w:rsidRDefault="00CB0DF8" w:rsidP="00CB0DF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Формирование границ территориальных зон и оформление их в порядке, предусмотренном законодательством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389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5C0845" w:rsidRPr="00CB0DF8" w:rsidTr="005C0845">
        <w:tc>
          <w:tcPr>
            <w:tcW w:w="21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825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Утвержденный актуальный генеральный план </w:t>
            </w:r>
          </w:p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с. Раздольное </w:t>
            </w:r>
          </w:p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Биробиджанского муниципального района 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95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89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bookmarkStart w:id="1" w:name="_GoBack"/>
      <w:bookmarkEnd w:id="1"/>
      <w:r w:rsidRPr="00CB0DF8">
        <w:rPr>
          <w:rFonts w:eastAsiaTheme="minorHAnsi"/>
          <w:b/>
          <w:sz w:val="10"/>
          <w:szCs w:val="10"/>
          <w:lang w:eastAsia="en-US"/>
        </w:rPr>
        <w:t>5. Прогноз конечных результатов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Результатами успешной реализации программы являются: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1. Утвержденная схема территориального планирования муниципального образования «Биробиджанский муниципальный район» в количестве 1 единицы.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2. Внесенные сведения в ЕГРН о границах территориальных зон в количестве 4 единиц.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3. Утвержденный актуальный генеральный план с. Раздольное Биробиджанского муниципального района в количестве 1 единицы.</w:t>
      </w:r>
    </w:p>
    <w:p w:rsidR="005C0845" w:rsidRDefault="005C0845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6. Сроки и этапы реализации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Планируется осуществить реализацию мероприятий Программы в течение 2024 – 2028 годов.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7. Система программных (подпрограммных) мероприятий муниципальной программы</w:t>
      </w:r>
    </w:p>
    <w:p w:rsidR="00CB0DF8" w:rsidRPr="00CB0DF8" w:rsidRDefault="00CB0DF8" w:rsidP="005C0845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Таблица 2</w:t>
      </w:r>
    </w:p>
    <w:p w:rsidR="00CB0DF8" w:rsidRDefault="00CB0DF8" w:rsidP="005C0845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Мероприятия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sz w:val="10"/>
          <w:szCs w:val="10"/>
          <w:lang w:eastAsia="en-US"/>
        </w:rPr>
      </w:pP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800"/>
        <w:gridCol w:w="1640"/>
        <w:gridCol w:w="985"/>
        <w:gridCol w:w="1312"/>
        <w:gridCol w:w="1203"/>
      </w:tblGrid>
      <w:tr w:rsidR="00CB0DF8" w:rsidRPr="00CB0DF8" w:rsidTr="005C0845">
        <w:trPr>
          <w:trHeight w:val="341"/>
        </w:trPr>
        <w:tc>
          <w:tcPr>
            <w:tcW w:w="193" w:type="pct"/>
          </w:tcPr>
          <w:p w:rsidR="00CB0DF8" w:rsidRPr="00CB0DF8" w:rsidRDefault="00CB0DF8" w:rsidP="005C0845">
            <w:pPr>
              <w:rPr>
                <w:spacing w:val="-10"/>
                <w:sz w:val="10"/>
                <w:szCs w:val="10"/>
              </w:rPr>
            </w:pPr>
            <w:r w:rsidRPr="00CB0DF8">
              <w:rPr>
                <w:spacing w:val="-10"/>
                <w:sz w:val="10"/>
                <w:szCs w:val="10"/>
              </w:rPr>
              <w:t>№ п/п</w:t>
            </w:r>
          </w:p>
        </w:tc>
        <w:tc>
          <w:tcPr>
            <w:tcW w:w="1247" w:type="pct"/>
          </w:tcPr>
          <w:p w:rsidR="00CB0DF8" w:rsidRPr="005C0845" w:rsidRDefault="00CB0DF8" w:rsidP="005C0845">
            <w:pPr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Наименование муниципальной программы. Подпрограммы, ведомственной целевой программы. мероприятия</w:t>
            </w:r>
          </w:p>
        </w:tc>
        <w:tc>
          <w:tcPr>
            <w:tcW w:w="1136" w:type="pct"/>
          </w:tcPr>
          <w:p w:rsidR="00CB0DF8" w:rsidRPr="005C0845" w:rsidRDefault="00CB0DF8" w:rsidP="005C0845">
            <w:pPr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Ответственный исполнитель, соисполнитель, участники</w:t>
            </w:r>
          </w:p>
        </w:tc>
        <w:tc>
          <w:tcPr>
            <w:tcW w:w="682" w:type="pct"/>
          </w:tcPr>
          <w:p w:rsidR="00CB0DF8" w:rsidRPr="005C0845" w:rsidRDefault="00CB0DF8" w:rsidP="005C0845">
            <w:pPr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Срок реализации</w:t>
            </w:r>
          </w:p>
        </w:tc>
        <w:tc>
          <w:tcPr>
            <w:tcW w:w="909" w:type="pct"/>
          </w:tcPr>
          <w:p w:rsidR="00CB0DF8" w:rsidRPr="005C0845" w:rsidRDefault="00CB0DF8" w:rsidP="005C0845">
            <w:pPr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Ожидаемый результат в количественном измерении</w:t>
            </w:r>
          </w:p>
        </w:tc>
        <w:tc>
          <w:tcPr>
            <w:tcW w:w="833" w:type="pct"/>
          </w:tcPr>
          <w:p w:rsidR="00CB0DF8" w:rsidRPr="005C0845" w:rsidRDefault="00CB0DF8" w:rsidP="005C0845">
            <w:pPr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Последствия не реализации муниципальной программы, подпрограммы</w:t>
            </w:r>
          </w:p>
        </w:tc>
      </w:tr>
      <w:tr w:rsidR="00CB0DF8" w:rsidRPr="00CB0DF8" w:rsidTr="005C0845">
        <w:tc>
          <w:tcPr>
            <w:tcW w:w="193" w:type="pct"/>
          </w:tcPr>
          <w:p w:rsidR="00CB0DF8" w:rsidRPr="00CB0DF8" w:rsidRDefault="00CB0DF8" w:rsidP="005C084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07" w:type="pct"/>
            <w:gridSpan w:val="5"/>
          </w:tcPr>
          <w:p w:rsidR="00CB0DF8" w:rsidRPr="005C0845" w:rsidRDefault="00CB0DF8" w:rsidP="005C0845">
            <w:pPr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      </w:r>
          </w:p>
        </w:tc>
      </w:tr>
      <w:tr w:rsidR="00CB0DF8" w:rsidRPr="00CB0DF8" w:rsidTr="005C0845">
        <w:tc>
          <w:tcPr>
            <w:tcW w:w="193" w:type="pct"/>
          </w:tcPr>
          <w:p w:rsidR="00CB0DF8" w:rsidRPr="00CB0DF8" w:rsidRDefault="00CB0DF8" w:rsidP="005C0845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1</w:t>
            </w:r>
          </w:p>
        </w:tc>
        <w:tc>
          <w:tcPr>
            <w:tcW w:w="1247" w:type="pct"/>
          </w:tcPr>
          <w:p w:rsidR="00CB0DF8" w:rsidRPr="005C0845" w:rsidRDefault="00CB0DF8" w:rsidP="005C0845">
            <w:pPr>
              <w:jc w:val="both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136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Отдел архитектуры и градостроительства администрация муниципального района</w:t>
            </w:r>
          </w:p>
        </w:tc>
        <w:tc>
          <w:tcPr>
            <w:tcW w:w="682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2024 – 2028 годы</w:t>
            </w:r>
          </w:p>
        </w:tc>
        <w:tc>
          <w:tcPr>
            <w:tcW w:w="909" w:type="pct"/>
          </w:tcPr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2024 год – 0 шт.;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2025 год – 0 шт.; 2026 год – 0 шт.;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2027 год – 0 шт.;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2028 год – 1 шт.</w:t>
            </w:r>
          </w:p>
        </w:tc>
        <w:tc>
          <w:tcPr>
            <w:tcW w:w="833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Нарушение законодательства Российской Федерации</w:t>
            </w:r>
          </w:p>
        </w:tc>
      </w:tr>
      <w:tr w:rsidR="00CB0DF8" w:rsidRPr="00CB0DF8" w:rsidTr="005C0845">
        <w:tc>
          <w:tcPr>
            <w:tcW w:w="193" w:type="pct"/>
          </w:tcPr>
          <w:p w:rsidR="00CB0DF8" w:rsidRPr="00CB0DF8" w:rsidRDefault="00CB0DF8" w:rsidP="005C0845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2</w:t>
            </w:r>
          </w:p>
        </w:tc>
        <w:tc>
          <w:tcPr>
            <w:tcW w:w="1247" w:type="pct"/>
          </w:tcPr>
          <w:p w:rsidR="00CB0DF8" w:rsidRPr="005C0845" w:rsidRDefault="00CB0DF8" w:rsidP="005C0845">
            <w:pPr>
              <w:jc w:val="both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136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Отдел архитектуры и градостроительства администрация муниципального района</w:t>
            </w:r>
          </w:p>
        </w:tc>
        <w:tc>
          <w:tcPr>
            <w:tcW w:w="682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2024 – 2028 годы</w:t>
            </w:r>
          </w:p>
        </w:tc>
        <w:tc>
          <w:tcPr>
            <w:tcW w:w="909" w:type="pct"/>
          </w:tcPr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2024 год – 0 ед.; 2025 год – 40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2026 год – 40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2027 год – 19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2028 год – 0 ед..</w:t>
            </w:r>
          </w:p>
        </w:tc>
        <w:tc>
          <w:tcPr>
            <w:tcW w:w="833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Нарушение законодательства Российской Федерации</w:t>
            </w:r>
          </w:p>
        </w:tc>
      </w:tr>
      <w:tr w:rsidR="00CB0DF8" w:rsidRPr="00CB0DF8" w:rsidTr="005C0845">
        <w:tc>
          <w:tcPr>
            <w:tcW w:w="193" w:type="pct"/>
          </w:tcPr>
          <w:p w:rsidR="00CB0DF8" w:rsidRPr="00CB0DF8" w:rsidRDefault="00CB0DF8" w:rsidP="005C0845">
            <w:pPr>
              <w:jc w:val="center"/>
              <w:rPr>
                <w:sz w:val="10"/>
                <w:szCs w:val="10"/>
              </w:rPr>
            </w:pPr>
            <w:r w:rsidRPr="00CB0DF8">
              <w:rPr>
                <w:sz w:val="10"/>
                <w:szCs w:val="10"/>
              </w:rPr>
              <w:t>3</w:t>
            </w:r>
          </w:p>
        </w:tc>
        <w:tc>
          <w:tcPr>
            <w:tcW w:w="1247" w:type="pct"/>
          </w:tcPr>
          <w:p w:rsidR="00CB0DF8" w:rsidRPr="005C0845" w:rsidRDefault="00CB0DF8" w:rsidP="005C0845">
            <w:pPr>
              <w:jc w:val="both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Внесение изменений в генеральный план с. Раздольное Биробиджанского муниципального района</w:t>
            </w:r>
          </w:p>
        </w:tc>
        <w:tc>
          <w:tcPr>
            <w:tcW w:w="1136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Отдел архитектуры и градостроительства администрация муниципального района</w:t>
            </w:r>
          </w:p>
        </w:tc>
        <w:tc>
          <w:tcPr>
            <w:tcW w:w="682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  <w:r w:rsidRPr="005C0845">
              <w:rPr>
                <w:sz w:val="10"/>
                <w:szCs w:val="10"/>
              </w:rPr>
              <w:t>2024 – 2028 годы</w:t>
            </w:r>
          </w:p>
        </w:tc>
        <w:tc>
          <w:tcPr>
            <w:tcW w:w="909" w:type="pct"/>
          </w:tcPr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2024 год – 0 ед.; 2025 год – 1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2026 год – 0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2027 год – 0 ед.;</w:t>
            </w:r>
          </w:p>
          <w:p w:rsidR="00CB0DF8" w:rsidRPr="005C0845" w:rsidRDefault="00CB0DF8" w:rsidP="005C0845">
            <w:pPr>
              <w:jc w:val="center"/>
              <w:rPr>
                <w:spacing w:val="-10"/>
                <w:sz w:val="10"/>
                <w:szCs w:val="10"/>
              </w:rPr>
            </w:pPr>
            <w:r w:rsidRPr="005C0845">
              <w:rPr>
                <w:spacing w:val="-10"/>
                <w:sz w:val="10"/>
                <w:szCs w:val="10"/>
              </w:rPr>
              <w:t>2028 год – 0 ед..</w:t>
            </w:r>
          </w:p>
        </w:tc>
        <w:tc>
          <w:tcPr>
            <w:tcW w:w="833" w:type="pct"/>
          </w:tcPr>
          <w:p w:rsidR="00CB0DF8" w:rsidRPr="005C0845" w:rsidRDefault="00CB0DF8" w:rsidP="005C0845">
            <w:pPr>
              <w:jc w:val="center"/>
              <w:rPr>
                <w:sz w:val="10"/>
                <w:szCs w:val="10"/>
              </w:rPr>
            </w:pPr>
          </w:p>
        </w:tc>
      </w:tr>
    </w:tbl>
    <w:p w:rsidR="0002664C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8. Механизм реализации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Муниципальная программа реализуется в соответствии с прилагаемыми мероприятиями.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Общее руководство и контроль за реализацией программных мероприятий осуществляет отдел архитектуры и градостроительства администрации Биробиджанского муниципального района.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Финансовое обеспечение мероприятий программы осуществляется за счет средств, предусмотренных муниципальным бюджетом на очередной финансовый год и плановый период до 2028 года. Объемы средств местного бюджета для финансирования программы носят прогнозный характер и подлежат корректировке.</w:t>
      </w: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В ходе выполнения мероприятий программы ответственный исполнитель осуществляет свои полномочия в рамках Градостроительного кодекса Российской Федерации.</w:t>
      </w:r>
    </w:p>
    <w:p w:rsidR="0002664C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9. Прогноз сводных показателей муниципальных заданий по этапам реализации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Ответственный исполнитель программы не является главным распорядителем бюджетных средств и не является бюджетным учреждением, в связи с этим прогноз сводных показателей муниципального задания в рамках муниципальной программы не разрабатывается.</w:t>
      </w:r>
    </w:p>
    <w:p w:rsidR="0002664C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>10. Ресурсное обеспечение реализации муниципальной программы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Информация о ресурсном обеспечении реализации муниципальной программы за счет средств местного бюджета муниципального образования «Биробиджанский муниципальный район» </w:t>
      </w:r>
      <w:r w:rsidRPr="00CB0DF8">
        <w:rPr>
          <w:rFonts w:eastAsiaTheme="minorHAnsi"/>
          <w:spacing w:val="-10"/>
          <w:sz w:val="10"/>
          <w:szCs w:val="10"/>
          <w:lang w:eastAsia="en-US"/>
        </w:rPr>
        <w:t>Еврейской автономной области</w:t>
      </w:r>
      <w:r w:rsidRPr="00CB0DF8">
        <w:rPr>
          <w:rFonts w:eastAsiaTheme="minorHAnsi"/>
          <w:sz w:val="10"/>
          <w:szCs w:val="10"/>
          <w:lang w:eastAsia="en-US"/>
        </w:rPr>
        <w:t xml:space="preserve"> представлена в таблицах 4, 5, 6.</w:t>
      </w:r>
    </w:p>
    <w:p w:rsidR="00CB0DF8" w:rsidRDefault="00CB0DF8" w:rsidP="005C0845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Таблица 4</w:t>
      </w:r>
    </w:p>
    <w:p w:rsidR="0002664C" w:rsidRPr="00CB0DF8" w:rsidRDefault="0002664C" w:rsidP="005C0845">
      <w:pPr>
        <w:jc w:val="right"/>
        <w:rPr>
          <w:rFonts w:eastAsiaTheme="minorHAnsi"/>
          <w:sz w:val="10"/>
          <w:szCs w:val="10"/>
          <w:lang w:eastAsia="en-US"/>
        </w:rPr>
      </w:pPr>
    </w:p>
    <w:p w:rsidR="00CB0DF8" w:rsidRDefault="00CB0DF8" w:rsidP="005C0845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  <w:r w:rsidRPr="00CB0DF8">
        <w:rPr>
          <w:rFonts w:eastAsiaTheme="minorHAnsi"/>
          <w:sz w:val="10"/>
          <w:szCs w:val="10"/>
          <w:lang w:eastAsia="en-US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02664C" w:rsidRPr="00CB0DF8" w:rsidRDefault="0002664C" w:rsidP="005C0845">
      <w:pPr>
        <w:jc w:val="center"/>
        <w:rPr>
          <w:rFonts w:eastAsiaTheme="minorHAnsi"/>
          <w:sz w:val="10"/>
          <w:szCs w:val="10"/>
          <w:lang w:eastAsia="en-US"/>
        </w:rPr>
      </w:pPr>
    </w:p>
    <w:tbl>
      <w:tblPr>
        <w:tblStyle w:val="11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2222"/>
        <w:gridCol w:w="1277"/>
        <w:gridCol w:w="284"/>
        <w:gridCol w:w="284"/>
        <w:gridCol w:w="567"/>
        <w:gridCol w:w="424"/>
        <w:gridCol w:w="283"/>
        <w:gridCol w:w="427"/>
        <w:gridCol w:w="424"/>
        <w:gridCol w:w="283"/>
        <w:gridCol w:w="417"/>
      </w:tblGrid>
      <w:tr w:rsidR="00CB0DF8" w:rsidRPr="00CB0DF8" w:rsidTr="005C0845">
        <w:trPr>
          <w:trHeight w:val="20"/>
        </w:trPr>
        <w:tc>
          <w:tcPr>
            <w:tcW w:w="226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№ п/п</w:t>
            </w:r>
          </w:p>
        </w:tc>
        <w:tc>
          <w:tcPr>
            <w:tcW w:w="1538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84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Ответственный исполнитель, соисполнитель, участники</w:t>
            </w:r>
          </w:p>
        </w:tc>
        <w:tc>
          <w:tcPr>
            <w:tcW w:w="786" w:type="pct"/>
            <w:gridSpan w:val="3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565" w:type="pct"/>
            <w:gridSpan w:val="6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Расходы (тыс. рублей), годы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1538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884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ГРБС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Рз Пр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ЦСР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Всего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2024 год</w:t>
            </w:r>
          </w:p>
        </w:tc>
        <w:tc>
          <w:tcPr>
            <w:tcW w:w="2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2025 год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2026 год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2027</w:t>
            </w:r>
          </w:p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год</w:t>
            </w:r>
          </w:p>
        </w:tc>
        <w:tc>
          <w:tcPr>
            <w:tcW w:w="290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2028</w:t>
            </w:r>
          </w:p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год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2700000000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90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Основное мероприятие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2700100000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90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1.1.1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2700103281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0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1.1.2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2700103282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489,0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432,0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90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5C0845" w:rsidRPr="00CB0DF8" w:rsidTr="005C0845">
        <w:trPr>
          <w:trHeight w:val="20"/>
        </w:trPr>
        <w:tc>
          <w:tcPr>
            <w:tcW w:w="226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1.1.3</w:t>
            </w:r>
          </w:p>
        </w:tc>
        <w:tc>
          <w:tcPr>
            <w:tcW w:w="1538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Внесение изменений в генеральный план с. Раздольное Биробиджанского муниципального района</w:t>
            </w:r>
          </w:p>
        </w:tc>
        <w:tc>
          <w:tcPr>
            <w:tcW w:w="884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2700103283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90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</w:tbl>
    <w:p w:rsidR="0002664C" w:rsidRDefault="0002664C" w:rsidP="005C0845">
      <w:pPr>
        <w:jc w:val="right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5C0845">
      <w:pPr>
        <w:jc w:val="right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Таблица 5</w:t>
      </w:r>
    </w:p>
    <w:p w:rsidR="00CB0DF8" w:rsidRDefault="00CB0DF8" w:rsidP="005C0845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Информация о ресурсном обеспечении муниципальной программы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за счет средств местного бюджета и прогнозная оценка привлекаемых</w:t>
      </w:r>
      <w:r w:rsidRPr="00CB0DF8">
        <w:rPr>
          <w:rFonts w:eastAsiaTheme="minorHAnsi"/>
          <w:sz w:val="10"/>
          <w:szCs w:val="10"/>
          <w:lang w:eastAsia="en-US"/>
        </w:rPr>
        <w:br/>
        <w:t>на реализацию ее целей средств федерального бюджета, областного бюджета, внебюджетных источников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02664C" w:rsidRPr="00CB0DF8" w:rsidRDefault="0002664C" w:rsidP="005C0845">
      <w:pPr>
        <w:jc w:val="center"/>
        <w:rPr>
          <w:rFonts w:eastAsiaTheme="minorHAnsi"/>
          <w:sz w:val="10"/>
          <w:szCs w:val="10"/>
          <w:lang w:eastAsia="en-US"/>
        </w:rPr>
      </w:pPr>
    </w:p>
    <w:tbl>
      <w:tblPr>
        <w:tblStyle w:val="2120"/>
        <w:tblW w:w="5000" w:type="pct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0"/>
        <w:gridCol w:w="2271"/>
        <w:gridCol w:w="1282"/>
        <w:gridCol w:w="286"/>
        <w:gridCol w:w="284"/>
        <w:gridCol w:w="567"/>
        <w:gridCol w:w="284"/>
        <w:gridCol w:w="424"/>
        <w:gridCol w:w="284"/>
        <w:gridCol w:w="283"/>
        <w:gridCol w:w="284"/>
        <w:gridCol w:w="283"/>
        <w:gridCol w:w="407"/>
      </w:tblGrid>
      <w:tr w:rsidR="005C0845" w:rsidRPr="00CB0DF8" w:rsidTr="0002664C">
        <w:trPr>
          <w:trHeight w:val="20"/>
        </w:trPr>
        <w:tc>
          <w:tcPr>
            <w:tcW w:w="193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№ п/п</w:t>
            </w:r>
          </w:p>
        </w:tc>
        <w:tc>
          <w:tcPr>
            <w:tcW w:w="1572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88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984" w:type="pct"/>
            <w:gridSpan w:val="4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363" w:type="pct"/>
            <w:gridSpan w:val="6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Оценка расходов (тыс. рублей), годы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1572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888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  <w:tc>
          <w:tcPr>
            <w:tcW w:w="198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ГРБС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Рз Пр</w:t>
            </w:r>
          </w:p>
        </w:tc>
        <w:tc>
          <w:tcPr>
            <w:tcW w:w="393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ЦСР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ВР</w:t>
            </w:r>
          </w:p>
        </w:tc>
        <w:tc>
          <w:tcPr>
            <w:tcW w:w="29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Всего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2024 год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2025 год</w:t>
            </w:r>
          </w:p>
        </w:tc>
        <w:tc>
          <w:tcPr>
            <w:tcW w:w="19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2026 год</w:t>
            </w:r>
          </w:p>
        </w:tc>
        <w:tc>
          <w:tcPr>
            <w:tcW w:w="196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2027 год</w:t>
            </w:r>
          </w:p>
        </w:tc>
        <w:tc>
          <w:tcPr>
            <w:tcW w:w="28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2028</w:t>
            </w:r>
          </w:p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год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572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572" w:type="pct"/>
            <w:vMerge w:val="restar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Муниципальная</w:t>
            </w:r>
          </w:p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программа «Развитие градостроительной и архитектурной деятельности на территории муниципального образования «Биробиджанский муниципальный район» </w:t>
            </w: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Еврейской автономной области</w:t>
            </w: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 на 2023 - 2025 годы»</w:t>
            </w: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2700000000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2700000000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572" w:type="pct"/>
            <w:vMerge w:val="restar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Основное мероприятие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2023 - 2025 годы»</w:t>
            </w: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2700100000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2700100000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 w:val="restar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1.1.1</w:t>
            </w:r>
          </w:p>
        </w:tc>
        <w:tc>
          <w:tcPr>
            <w:tcW w:w="1572" w:type="pct"/>
            <w:vMerge w:val="restar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 xml:space="preserve">Разработка и утверждение схемы территориального планирования муниципального образования «Биробиджанский муниципальный район» </w:t>
            </w:r>
            <w:r w:rsidRPr="00CB0DF8">
              <w:rPr>
                <w:rFonts w:ascii="Times New Roman" w:hAnsi="Times New Roman" w:cs="Times New Roman"/>
                <w:spacing w:val="-10"/>
                <w:sz w:val="10"/>
                <w:szCs w:val="10"/>
              </w:rPr>
              <w:t>Еврейской автономной области</w:t>
            </w: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2700103281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2700103281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1.1.2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2700103282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489,0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432,0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2700103282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489,0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432,0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1.1.3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Внесение изменений в генеральный план с. Раздольное</w:t>
            </w:r>
          </w:p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Биробиджанского муниципального района</w:t>
            </w: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2700103283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606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2700103283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244</w:t>
            </w: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230,0</w:t>
            </w: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845" w:rsidRPr="00CB0DF8" w:rsidTr="0002664C">
        <w:trPr>
          <w:trHeight w:val="20"/>
        </w:trPr>
        <w:tc>
          <w:tcPr>
            <w:tcW w:w="193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2" w:type="pct"/>
            <w:vMerge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88" w:type="pct"/>
          </w:tcPr>
          <w:p w:rsidR="00CB0DF8" w:rsidRPr="00CB0DF8" w:rsidRDefault="00CB0DF8" w:rsidP="005C08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8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3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6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2664C" w:rsidRDefault="0002664C" w:rsidP="005C0845">
      <w:pPr>
        <w:jc w:val="right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5C0845">
      <w:pPr>
        <w:jc w:val="right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Таблица 6</w:t>
      </w:r>
    </w:p>
    <w:p w:rsidR="00CB0DF8" w:rsidRDefault="00CB0DF8" w:rsidP="005C0845">
      <w:pPr>
        <w:jc w:val="center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Структура финансирования муниципальной программы муниципального образования «Биробиджанский муниципальный район» Еврейской автономной области по направлениям расходов</w:t>
      </w:r>
      <w:r w:rsidR="005C0845">
        <w:rPr>
          <w:rFonts w:eastAsiaTheme="minorHAnsi"/>
          <w:sz w:val="10"/>
          <w:szCs w:val="10"/>
          <w:lang w:eastAsia="en-US"/>
        </w:rPr>
        <w:t xml:space="preserve"> </w:t>
      </w:r>
      <w:r w:rsidRPr="00CB0DF8">
        <w:rPr>
          <w:rFonts w:eastAsiaTheme="minorHAnsi"/>
          <w:sz w:val="10"/>
          <w:szCs w:val="10"/>
          <w:lang w:eastAsia="en-US"/>
        </w:rPr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p w:rsidR="0002664C" w:rsidRPr="00CB0DF8" w:rsidRDefault="0002664C" w:rsidP="005C0845">
      <w:pPr>
        <w:jc w:val="center"/>
        <w:rPr>
          <w:rFonts w:eastAsiaTheme="minorHAnsi"/>
          <w:sz w:val="10"/>
          <w:szCs w:val="10"/>
          <w:lang w:eastAsia="en-US"/>
        </w:rPr>
      </w:pPr>
    </w:p>
    <w:tbl>
      <w:tblPr>
        <w:tblStyle w:val="107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8"/>
        <w:gridCol w:w="1204"/>
        <w:gridCol w:w="767"/>
        <w:gridCol w:w="767"/>
        <w:gridCol w:w="876"/>
        <w:gridCol w:w="876"/>
        <w:gridCol w:w="761"/>
      </w:tblGrid>
      <w:tr w:rsidR="00CB0DF8" w:rsidRPr="00CB0DF8" w:rsidTr="005C0845">
        <w:trPr>
          <w:trHeight w:val="454"/>
          <w:jc w:val="center"/>
        </w:trPr>
        <w:tc>
          <w:tcPr>
            <w:tcW w:w="1363" w:type="pct"/>
            <w:vMerge w:val="restar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Источники направления расходов</w:t>
            </w:r>
          </w:p>
        </w:tc>
        <w:tc>
          <w:tcPr>
            <w:tcW w:w="3637" w:type="pct"/>
            <w:gridSpan w:val="6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Расходы (тыс. рублей), годы</w:t>
            </w:r>
          </w:p>
        </w:tc>
      </w:tr>
      <w:tr w:rsidR="00CB0DF8" w:rsidRPr="00CB0DF8" w:rsidTr="005C0845">
        <w:trPr>
          <w:trHeight w:val="203"/>
          <w:jc w:val="center"/>
        </w:trPr>
        <w:tc>
          <w:tcPr>
            <w:tcW w:w="1363" w:type="pct"/>
            <w:vMerge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4" w:type="pct"/>
            <w:vMerge w:val="restar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2803" w:type="pct"/>
            <w:gridSpan w:val="5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 том числе по годам</w:t>
            </w:r>
          </w:p>
        </w:tc>
      </w:tr>
      <w:tr w:rsidR="00CB0DF8" w:rsidRPr="00CB0DF8" w:rsidTr="005C0845">
        <w:trPr>
          <w:trHeight w:val="408"/>
          <w:jc w:val="center"/>
        </w:trPr>
        <w:tc>
          <w:tcPr>
            <w:tcW w:w="1363" w:type="pct"/>
            <w:vMerge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4" w:type="pct"/>
            <w:vMerge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2024 год</w:t>
            </w: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2025 год</w:t>
            </w: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2026 год</w:t>
            </w: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2027 год</w:t>
            </w: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2028 год</w:t>
            </w:r>
          </w:p>
        </w:tc>
      </w:tr>
      <w:tr w:rsidR="00CB0DF8" w:rsidRPr="00CB0DF8" w:rsidTr="005C0845">
        <w:trPr>
          <w:jc w:val="center"/>
        </w:trPr>
        <w:tc>
          <w:tcPr>
            <w:tcW w:w="5000" w:type="pct"/>
            <w:gridSpan w:val="7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</w:tr>
      <w:tr w:rsidR="00CB0DF8" w:rsidRPr="00CB0DF8" w:rsidTr="005C0845">
        <w:trPr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531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60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60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CB0DF8" w:rsidRPr="00CB0DF8" w:rsidTr="005C0845">
        <w:trPr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64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Другие источники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95"/>
          <w:jc w:val="center"/>
        </w:trPr>
        <w:tc>
          <w:tcPr>
            <w:tcW w:w="5000" w:type="pct"/>
            <w:gridSpan w:val="7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КАПИТАЛЬНЫЕ ВЛОЖЕНИЯ</w:t>
            </w:r>
          </w:p>
        </w:tc>
      </w:tr>
      <w:tr w:rsidR="00CB0DF8" w:rsidRPr="00CB0DF8" w:rsidTr="005C0845">
        <w:trPr>
          <w:trHeight w:val="149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35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77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45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Другие источники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49"/>
          <w:jc w:val="center"/>
        </w:trPr>
        <w:tc>
          <w:tcPr>
            <w:tcW w:w="5000" w:type="pct"/>
            <w:gridSpan w:val="7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НИОКР</w:t>
            </w:r>
          </w:p>
        </w:tc>
      </w:tr>
      <w:tr w:rsidR="00CB0DF8" w:rsidRPr="00CB0DF8" w:rsidTr="005C0845">
        <w:trPr>
          <w:trHeight w:val="163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22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63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45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Другие источники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76"/>
          <w:jc w:val="center"/>
        </w:trPr>
        <w:tc>
          <w:tcPr>
            <w:tcW w:w="5000" w:type="pct"/>
            <w:gridSpan w:val="7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ПРОЧИЕ РАСХОДЫ</w:t>
            </w:r>
          </w:p>
        </w:tc>
      </w:tr>
      <w:tr w:rsidR="00CB0DF8" w:rsidRPr="00CB0DF8" w:rsidTr="005C0845">
        <w:trPr>
          <w:trHeight w:val="108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6489,0</w:t>
            </w: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531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662,0</w:t>
            </w:r>
          </w:p>
        </w:tc>
        <w:tc>
          <w:tcPr>
            <w:tcW w:w="60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25,0</w:t>
            </w:r>
          </w:p>
        </w:tc>
        <w:tc>
          <w:tcPr>
            <w:tcW w:w="607" w:type="pct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32,0</w:t>
            </w: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5770,0</w:t>
            </w:r>
          </w:p>
        </w:tc>
      </w:tr>
      <w:tr w:rsidR="00CB0DF8" w:rsidRPr="00CB0DF8" w:rsidTr="005C0845">
        <w:trPr>
          <w:trHeight w:val="108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08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B0DF8" w:rsidRPr="00CB0DF8" w:rsidTr="005C0845">
        <w:trPr>
          <w:trHeight w:val="108"/>
          <w:jc w:val="center"/>
        </w:trPr>
        <w:tc>
          <w:tcPr>
            <w:tcW w:w="1363" w:type="pct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B0DF8">
              <w:rPr>
                <w:rFonts w:ascii="Times New Roman" w:hAnsi="Times New Roman" w:cs="Times New Roman"/>
                <w:sz w:val="10"/>
                <w:szCs w:val="10"/>
              </w:rPr>
              <w:t>Другие источники</w:t>
            </w:r>
          </w:p>
        </w:tc>
        <w:tc>
          <w:tcPr>
            <w:tcW w:w="834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1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7" w:type="pct"/>
            <w:vAlign w:val="center"/>
          </w:tcPr>
          <w:p w:rsidR="00CB0DF8" w:rsidRPr="00CB0DF8" w:rsidRDefault="00CB0DF8" w:rsidP="005C084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B0DF8" w:rsidRPr="00CB0DF8" w:rsidRDefault="00CB0DF8" w:rsidP="005C0845">
      <w:pPr>
        <w:jc w:val="both"/>
        <w:rPr>
          <w:sz w:val="10"/>
          <w:szCs w:val="10"/>
        </w:rPr>
      </w:pPr>
    </w:p>
    <w:p w:rsidR="00CB0DF8" w:rsidRDefault="00CB0DF8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CB0DF8">
        <w:rPr>
          <w:rFonts w:eastAsiaTheme="minorHAnsi"/>
          <w:b/>
          <w:sz w:val="10"/>
          <w:szCs w:val="10"/>
          <w:lang w:eastAsia="en-US"/>
        </w:rPr>
        <w:t xml:space="preserve">11. Методика оценки эффективности муниципальной программы </w:t>
      </w:r>
    </w:p>
    <w:p w:rsidR="0002664C" w:rsidRPr="00CB0DF8" w:rsidRDefault="0002664C" w:rsidP="005C0845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степени выполнения запланированных мероприятий;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степени соответствия запланированному уровню затрат за счет средств местного бюджета;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степени эффективности использования средств местного бюджета;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степени достижения целевого показателя (индикатора) муниципальной программы.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1. Порядок проведения оценки эффективности реализации муниципальной программы включает: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расчет интегральной оценки эффективности реализации муниципальной программы;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- расчет комплексной оценки эффективности реализации муниципальной программы.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Для расчета интегральной оценки эффективности реализации муниципальной программы определяются: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1) оценка степени реализации запланированных мероприятий;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2) оценка степени соответствия запланированному уровню затрат за счет средств местного бюджета;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3) оценка степени достижения целевого показателя (индикатора) муниципальной программы.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Оценка степени реализации запланированных мероприятий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рассчитывается по формуле: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СР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М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М</m:t>
              </m:r>
            </m:den>
          </m:f>
        </m:oMath>
      </m:oMathPara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- степень реализации мероприятий;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В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r>
          <w:rPr>
            <w:rFonts w:ascii="Cambria Math" w:eastAsiaTheme="minorHAnsi" w:hAnsi="Cambria Math"/>
            <w:sz w:val="10"/>
            <w:szCs w:val="10"/>
            <w:lang w:eastAsia="en-US"/>
          </w:rPr>
          <m:t>М</m:t>
        </m:r>
      </m:oMath>
      <w:r w:rsidRPr="00CB0DF8">
        <w:rPr>
          <w:rFonts w:eastAsiaTheme="minorHAnsi"/>
          <w:sz w:val="10"/>
          <w:szCs w:val="10"/>
          <w:lang w:eastAsia="en-US"/>
        </w:rPr>
        <w:t xml:space="preserve"> - общее количество мероприятий, запланированных к реализации в отчетном году.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Оценка степени соответствия запланированному уровню затрат за счет средств местного бюджета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СС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УЗ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рассчитывается по формуле: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СС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УЗ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П</m:t>
                  </m:r>
                </m:sub>
              </m:sSub>
            </m:den>
          </m:f>
        </m:oMath>
      </m:oMathPara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СС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УЗ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- степень соответствия запланированному уровню затрат за счет средств местного бюджета;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Ф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фактические расходы на реализацию программы в отчетном году;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П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плановые расходы на реализацию программы.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Оценка степени достижения целевых показателей (индикаторов) муниципальной программы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СД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ЦП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рассчитывается по формуле: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СД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ЦП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0"/>
                          <w:szCs w:val="1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Ф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0"/>
                          <w:szCs w:val="1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ЗП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0"/>
                          <w:szCs w:val="1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10"/>
                              <w:szCs w:val="10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/>
                              <w:sz w:val="10"/>
                              <w:szCs w:val="10"/>
                              <w:lang w:eastAsia="en-US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  <w:sz w:val="10"/>
                              <w:szCs w:val="10"/>
                              <w:lang w:eastAsia="en-US"/>
                            </w:rPr>
                            <m:t>i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0"/>
                          <w:szCs w:val="1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0"/>
                          <w:szCs w:val="10"/>
                          <w:lang w:eastAsia="en-US"/>
                        </w:rPr>
                        <m:t>ЗП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10"/>
                              <w:szCs w:val="10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/>
                              <w:sz w:val="10"/>
                              <w:szCs w:val="10"/>
                              <w:lang w:eastAsia="en-US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  <w:sz w:val="10"/>
                              <w:szCs w:val="10"/>
                              <w:lang w:eastAsia="en-US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val="en-US" w:eastAsia="en-US"/>
                    </w:rPr>
                    <m:t>i</m:t>
                  </m:r>
                </m:sub>
              </m:sSub>
            </m:den>
          </m:f>
        </m:oMath>
      </m:oMathPara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СД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ЦП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ЗП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Ф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значение целевого показателя (индикатора), фактически достигнутое на конец отчетного года;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ЗП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П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плановое значение целевого показателя (индикатора);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ЗП</m:t>
            </m:r>
          </m:e>
          <m:sub>
            <m:sSub>
              <m:sSubPr>
                <m:ctrlPr>
                  <w:rPr>
                    <w:rFonts w:ascii="Cambria Math" w:eastAsiaTheme="minorHAnsi" w:hAnsi="Cambria Math"/>
                    <w:i/>
                    <w:sz w:val="10"/>
                    <w:szCs w:val="10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10"/>
                    <w:szCs w:val="10"/>
                    <w:lang w:eastAsia="en-US"/>
                  </w:rPr>
                  <m:t>Ф</m:t>
                </m:r>
              </m:e>
              <m:sub>
                <m:r>
                  <w:rPr>
                    <w:rFonts w:ascii="Cambria Math" w:eastAsiaTheme="minorHAnsi" w:hAnsi="Cambria Math"/>
                    <w:sz w:val="10"/>
                    <w:szCs w:val="10"/>
                    <w:lang w:eastAsia="en-US"/>
                  </w:rPr>
                  <m:t>i</m:t>
                </m:r>
              </m:sub>
            </m:sSub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значение i целевого показателя (индикатора), фактически достигнутое на конец отчетного года;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ЗП</m:t>
            </m:r>
          </m:e>
          <m:sub>
            <m:sSub>
              <m:sSubPr>
                <m:ctrlPr>
                  <w:rPr>
                    <w:rFonts w:ascii="Cambria Math" w:eastAsiaTheme="minorHAnsi" w:hAnsi="Cambria Math"/>
                    <w:i/>
                    <w:sz w:val="10"/>
                    <w:szCs w:val="10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10"/>
                    <w:szCs w:val="10"/>
                    <w:lang w:eastAsia="en-US"/>
                  </w:rPr>
                  <m:t>П</m:t>
                </m:r>
              </m:e>
              <m:sub>
                <m:r>
                  <w:rPr>
                    <w:rFonts w:ascii="Cambria Math" w:eastAsiaTheme="minorHAnsi" w:hAnsi="Cambria Math"/>
                    <w:sz w:val="10"/>
                    <w:szCs w:val="10"/>
                    <w:lang w:eastAsia="en-US"/>
                  </w:rPr>
                  <m:t>i</m:t>
                </m:r>
              </m:sub>
            </m:sSub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плановое значение i целевого показателя (индикатора);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val="en-US" w:eastAsia="en-US"/>
              </w:rPr>
              <m:t>i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количество показателей (индикаторов) муниципальной программы.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ЭР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МП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=0,5×</m:t>
          </m:r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СД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ЦП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+0,3×</m:t>
          </m:r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СС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УЗ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+0,2×</m:t>
          </m:r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СР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М</m:t>
              </m:r>
            </m:sub>
          </m:sSub>
        </m:oMath>
      </m:oMathPara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ЭР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- интегральная оценка эффективности реализации муниципальных программ;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СД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ЦП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СС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УЗ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степень соответствия запланированному уровню затрат за счет средств местного бюджета;</w:t>
      </w:r>
    </w:p>
    <w:p w:rsidR="00CB0DF8" w:rsidRPr="00CB0DF8" w:rsidRDefault="00431F30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степень реализации мероприятий.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ЭР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>) составляет не менее 0,90.</w:t>
      </w:r>
    </w:p>
    <w:p w:rsidR="00CB0DF8" w:rsidRPr="00CB0DF8" w:rsidRDefault="00CB0DF8" w:rsidP="005C0845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ЭР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>) составляет не менее 0,80.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ЭР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>) составляет не менее 0,70.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В остальных случаях эффективность реализации муниципальной программы признается неудовлетворительной.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Оценка степени эффективности использования средств местного бюджета рассчитывается по формуле:</w:t>
      </w:r>
    </w:p>
    <w:p w:rsidR="00CB0DF8" w:rsidRPr="00CB0DF8" w:rsidRDefault="00431F30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Э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МБ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СД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ЦП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10"/>
                      <w:szCs w:val="1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СС</m:t>
                  </m:r>
                </m:e>
                <m:sub>
                  <m:r>
                    <w:rPr>
                      <w:rFonts w:ascii="Cambria Math" w:eastAsiaTheme="minorHAnsi" w:hAnsi="Cambria Math"/>
                      <w:sz w:val="10"/>
                      <w:szCs w:val="10"/>
                      <w:lang w:eastAsia="en-US"/>
                    </w:rPr>
                    <m:t>УЗ</m:t>
                  </m:r>
                </m:sub>
              </m:sSub>
            </m:den>
          </m:f>
        </m:oMath>
      </m:oMathPara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Э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МБ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- эффективность использования средств местного бюджета;</w:t>
      </w:r>
    </w:p>
    <w:p w:rsidR="00CB0DF8" w:rsidRPr="00CB0DF8" w:rsidRDefault="00431F30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СД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ЦП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степень достижения целевого показателя (индикатора) муниципальной программы;</w:t>
      </w:r>
    </w:p>
    <w:p w:rsidR="00CB0DF8" w:rsidRPr="00CB0DF8" w:rsidRDefault="00431F30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СС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УЗ</m:t>
            </m:r>
          </m:sub>
        </m:sSub>
      </m:oMath>
      <w:r w:rsidR="00CB0DF8" w:rsidRPr="00CB0DF8">
        <w:rPr>
          <w:rFonts w:eastAsiaTheme="minorHAnsi"/>
          <w:sz w:val="10"/>
          <w:szCs w:val="10"/>
          <w:lang w:eastAsia="en-US"/>
        </w:rPr>
        <w:t xml:space="preserve"> - степень соответствия запланированному уровню затрат за счет средств местного бюджета.</w:t>
      </w:r>
    </w:p>
    <w:p w:rsidR="00CB0DF8" w:rsidRPr="00CB0DF8" w:rsidRDefault="00CB0DF8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CB0DF8" w:rsidRPr="00CB0DF8" w:rsidRDefault="00CB0DF8" w:rsidP="00CB0DF8">
      <w:pPr>
        <w:spacing w:after="160"/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2. Мероприятия по разработке и утверждению схемы территориального планирования муниципального образования «Биробиджанский муниципальный район» Еврейской автономной области оцениваются по формуле:</w:t>
      </w:r>
    </w:p>
    <w:p w:rsidR="00CB0DF8" w:rsidRPr="00CB0DF8" w:rsidRDefault="00431F30" w:rsidP="00CB0DF8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ТП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≥1</m:t>
          </m:r>
        </m:oMath>
      </m:oMathPara>
    </w:p>
    <w:p w:rsidR="00CB0DF8" w:rsidRPr="00CB0DF8" w:rsidRDefault="00CB0DF8" w:rsidP="00CB0DF8">
      <w:pPr>
        <w:spacing w:after="160"/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ТП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– количество утвержденных схем территориального планирования, при этом показатель является положительным при достижении значения 1 и более. </w:t>
      </w:r>
    </w:p>
    <w:p w:rsidR="00CB0DF8" w:rsidRPr="00CB0DF8" w:rsidRDefault="00CB0DF8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>3. Мероприятия по подготовке документов для внесения в Единый государственный реестр недвижимости сведений о границах территориальных зон оцениваются по следующей формуле:</w:t>
      </w:r>
    </w:p>
    <w:p w:rsidR="00CB0DF8" w:rsidRPr="00CB0DF8" w:rsidRDefault="00431F30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0"/>
                  <w:szCs w:val="10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П</m:t>
              </m:r>
            </m:e>
            <m:sub>
              <m:r>
                <w:rPr>
                  <w:rFonts w:ascii="Cambria Math" w:eastAsiaTheme="minorHAnsi" w:hAnsi="Cambria Math"/>
                  <w:sz w:val="10"/>
                  <w:szCs w:val="10"/>
                  <w:lang w:eastAsia="en-US"/>
                </w:rPr>
                <m:t>СГТЗ</m:t>
              </m:r>
            </m:sub>
          </m:sSub>
          <m:r>
            <w:rPr>
              <w:rFonts w:ascii="Cambria Math" w:eastAsiaTheme="minorHAnsi" w:hAnsi="Cambria Math"/>
              <w:sz w:val="10"/>
              <w:szCs w:val="10"/>
              <w:lang w:eastAsia="en-US"/>
            </w:rPr>
            <m:t>≥4</m:t>
          </m:r>
        </m:oMath>
      </m:oMathPara>
    </w:p>
    <w:p w:rsidR="00CB0DF8" w:rsidRDefault="00CB0DF8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CB0DF8">
        <w:rPr>
          <w:rFonts w:eastAsiaTheme="minorHAnsi"/>
          <w:sz w:val="10"/>
          <w:szCs w:val="10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10"/>
                <w:szCs w:val="10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0"/>
                <w:szCs w:val="10"/>
                <w:lang w:eastAsia="en-US"/>
              </w:rPr>
              <m:t>СГТЗ</m:t>
            </m:r>
          </m:sub>
        </m:sSub>
      </m:oMath>
      <w:r w:rsidRPr="00CB0DF8">
        <w:rPr>
          <w:rFonts w:eastAsiaTheme="minorHAnsi"/>
          <w:sz w:val="10"/>
          <w:szCs w:val="10"/>
          <w:lang w:eastAsia="en-US"/>
        </w:rPr>
        <w:t xml:space="preserve"> – количество внесенных в Единый государственный реестр недвижимости сведений о границах территориальных зон, при этом показатель является положительным при достижении значения 4 и более.</w:t>
      </w:r>
    </w:p>
    <w:p w:rsid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</w:p>
    <w:p w:rsid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  <w:r>
        <w:rPr>
          <w:rFonts w:eastAsiaTheme="minorHAnsi"/>
          <w:sz w:val="10"/>
          <w:szCs w:val="10"/>
          <w:lang w:eastAsia="en-US"/>
        </w:rPr>
        <w:t>***</w:t>
      </w:r>
    </w:p>
    <w:p w:rsid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jc w:val="center"/>
        <w:rPr>
          <w:rFonts w:eastAsiaTheme="minorHAnsi"/>
          <w:b/>
          <w:sz w:val="10"/>
          <w:szCs w:val="10"/>
          <w:lang w:eastAsia="en-US"/>
        </w:rPr>
      </w:pPr>
      <w:r w:rsidRPr="0002664C">
        <w:rPr>
          <w:rFonts w:eastAsiaTheme="minorHAnsi"/>
          <w:b/>
          <w:sz w:val="10"/>
          <w:szCs w:val="10"/>
          <w:lang w:eastAsia="en-US"/>
        </w:rPr>
        <w:t>Памятка «Профилактика гриппа и ОРВИ»</w:t>
      </w:r>
    </w:p>
    <w:p w:rsidR="0002664C" w:rsidRPr="0002664C" w:rsidRDefault="0002664C" w:rsidP="0002664C">
      <w:pPr>
        <w:jc w:val="center"/>
        <w:rPr>
          <w:rFonts w:eastAsiaTheme="minorHAnsi"/>
          <w:b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Кто является источником инфекции? 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Единственным источником и распространителем инфекции является больной человек. Заражение гриппом происходит при кашле, чихании во время общения с больным. Возможна передача вирусов через предметы личной гигиены и посуду.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Как происходит заражение? 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собственной бактериальной флоры, а также для проникновения извне новых болезнетворных бактерий, вызывающих вторичную инфекцию — пневмонию, бронхит, отит, обострение хронических заболеваний, могут пострадать сердце, суставы. 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Необходимо помнить, что инфекция легко передается через грязные руки. При рукопожатии, через дверные ручки, другие предметы вирусы переходят на руки здоровых, а оттуда в нос, глаза, рот.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Как проявляется грипп?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 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Что делать, если вы заболели?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 При первых симптомах необходимо обратиться к врачу. Больного следует изолировать от здоровых лиц (желательно выделить отдельную комнату). Соблюдайте постельный режим и следуйте всем рекомендациям врача.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Что запрещено и не рекомендуется при гриппе?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 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Такое осложнение, как пневмония, нередко развивается с первых же дней, а иногда и с первых часов заболевания гриппом. Поэтому необходимо назначение специфических противовирусных средств и адекватной терапии антибактериальными средствами и другими препаратами (чтобы не допустить осложнений). Недопустимо, чтобы больные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дисбактериозу, формированию устойчивых форм бактерий.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При уходе за больным соблюдайте правила личной гигиены, регулярно проветривайте помещение, проводите влажную уборку. Одним из наиболее распространенных и доступных средств профилактики гриппа является ватно-марлевая повязка (маска). Необходимо часто мыть руки.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Как защитить себя от гриппа?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 Соблюдайте меры профилактики до начала эпидемии. Самое эффективное средство в профилактике гриппа - вакцинация. Она проводится осенью, до начала эпидемии.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Неспецифические профилактические мероприятия должны быть направлены на повышение защитных сил организма. К таким мероприятиям относятся занятия физической культурой, закаливание и рациональное питание, своевременный отдых. Рекомендуется принимать витаминно-минеральные комплексы. В период эпидемии гриппа с профилактической целью рекомендуется чаще бывать на свежем воздухе, в рацион питания включайте продукты с высоким содержанием витамина С (квашеная капуста, клюква, лимоны, киви, мандарины, апельсины, грейпфруты) и природные фитонциды - чеснок и лук.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Помните, что Ваше здоровье в Ваших руках!</w:t>
      </w:r>
    </w:p>
    <w:p w:rsidR="0002664C" w:rsidRP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***</w:t>
      </w:r>
    </w:p>
    <w:p w:rsidR="0002664C" w:rsidRP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ПАМЯТКА – В ЦЕЛЯХ НЕДОПУЩЕНИЯ ВОЗМОЖНЫХ ЭКСТРЕМИСТСКИХ И ТЕРРОРЕСТИЧЕСКИХ ПРОЯВЛЕНИЙ</w:t>
      </w:r>
    </w:p>
    <w:p w:rsidR="0002664C" w:rsidRPr="0002664C" w:rsidRDefault="0002664C" w:rsidP="0002664C">
      <w:pPr>
        <w:jc w:val="both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 xml:space="preserve">Обращайте внимание на подозрительных людей, предметы, на любые подозрительные мелочи. 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Также обращайте внимание на беспилотные летательные аппараты (дроны). Если Вы заметили такой дрон – сообщите об этом сотрудникам правоохранительных органов.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не пытайтесь их останавливать сами – Вы можете стать их первой жертвой.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Никогда не принимайте от незнакомцев пакеты и сумки, не оставляйте свои сумки без присмотра.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Старайтесь не поддаваться панике, что бы ни произошло.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Будьте бдительны во время массовых мероприятий, поездок в транспорте.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Разъясняйте детям, что любой предмет, найденный на улице может представлять опасность.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Учите вместе с ребенком важную личную информацию. Он должен знать: свои имя, фамилию, адрес, имена родителей и место их работы.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Обо всех подозрительных предметах, людях и происшествиях немедленно сообщите по телефонам: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112 - единый телефон экстренных служб;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101 - пожарная служба;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102 - отдел полиции;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103 - скорая медицинская помощь.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МО МВД России «Биробиджанский»: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8(42622) 9-55-00 - дежурная часть;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• 8(42622) 2-01-15 - телефон доверия.</w:t>
      </w: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ПОМНИТЕ!</w:t>
      </w:r>
    </w:p>
    <w:p w:rsidR="0002664C" w:rsidRDefault="0002664C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sz w:val="10"/>
          <w:szCs w:val="10"/>
          <w:lang w:eastAsia="en-US"/>
        </w:rPr>
        <w:t>Соблюдение мер антитеррористической безопасности поможет сохранить жизнь и здоровье Вам и Вашим близким!</w:t>
      </w:r>
    </w:p>
    <w:p w:rsidR="0002664C" w:rsidRDefault="0002664C" w:rsidP="0002664C">
      <w:pPr>
        <w:ind w:firstLine="284"/>
        <w:jc w:val="center"/>
        <w:rPr>
          <w:rFonts w:eastAsiaTheme="minorHAnsi"/>
          <w:sz w:val="10"/>
          <w:szCs w:val="10"/>
          <w:lang w:eastAsia="en-US"/>
        </w:rPr>
      </w:pPr>
    </w:p>
    <w:p w:rsidR="0002664C" w:rsidRPr="0002664C" w:rsidRDefault="0002664C" w:rsidP="0002664C">
      <w:pPr>
        <w:ind w:firstLine="284"/>
        <w:jc w:val="center"/>
        <w:rPr>
          <w:rFonts w:eastAsiaTheme="minorHAnsi"/>
          <w:sz w:val="10"/>
          <w:szCs w:val="10"/>
          <w:lang w:eastAsia="en-US"/>
        </w:rPr>
      </w:pPr>
      <w:r>
        <w:rPr>
          <w:rFonts w:eastAsiaTheme="minorHAnsi"/>
          <w:sz w:val="10"/>
          <w:szCs w:val="10"/>
          <w:lang w:eastAsia="en-US"/>
        </w:rPr>
        <w:t>***</w:t>
      </w:r>
    </w:p>
    <w:p w:rsidR="0002664C" w:rsidRDefault="0002664C" w:rsidP="0002664C">
      <w:pPr>
        <w:jc w:val="center"/>
        <w:rPr>
          <w:rFonts w:eastAsiaTheme="minorHAnsi"/>
          <w:sz w:val="10"/>
          <w:szCs w:val="10"/>
          <w:lang w:eastAsia="en-US"/>
        </w:rPr>
      </w:pPr>
    </w:p>
    <w:p w:rsidR="0002664C" w:rsidRPr="00CB0DF8" w:rsidRDefault="0002664C" w:rsidP="0002664C">
      <w:pPr>
        <w:ind w:firstLine="284"/>
        <w:jc w:val="center"/>
        <w:rPr>
          <w:rFonts w:eastAsiaTheme="minorHAnsi"/>
          <w:sz w:val="10"/>
          <w:szCs w:val="10"/>
          <w:lang w:eastAsia="en-US"/>
        </w:rPr>
      </w:pPr>
      <w:r w:rsidRPr="0002664C">
        <w:rPr>
          <w:rFonts w:eastAsiaTheme="minorHAnsi"/>
          <w:noProof/>
          <w:sz w:val="10"/>
          <w:szCs w:val="10"/>
        </w:rPr>
        <w:drawing>
          <wp:inline distT="0" distB="0" distL="0" distR="0">
            <wp:extent cx="4154453" cy="1994400"/>
            <wp:effectExtent l="0" t="0" r="0" b="6350"/>
            <wp:docPr id="1" name="Рисунок 1" descr="C:\Users\Fin014\Desktop\Мои бюллетени\Легализа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014\Desktop\Мои бюллетени\Легализация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239" cy="200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F8" w:rsidRPr="00CB0DF8" w:rsidRDefault="00CB0DF8" w:rsidP="0002664C">
      <w:pPr>
        <w:ind w:firstLine="284"/>
        <w:jc w:val="both"/>
        <w:rPr>
          <w:rFonts w:eastAsiaTheme="minorHAnsi"/>
          <w:sz w:val="10"/>
          <w:szCs w:val="10"/>
          <w:lang w:eastAsia="en-US"/>
        </w:rPr>
      </w:pPr>
    </w:p>
    <w:p w:rsidR="00CB0DF8" w:rsidRPr="00CB0DF8" w:rsidRDefault="00CB0DF8" w:rsidP="0002664C">
      <w:pPr>
        <w:tabs>
          <w:tab w:val="left" w:pos="7020"/>
          <w:tab w:val="left" w:pos="8505"/>
        </w:tabs>
        <w:jc w:val="both"/>
        <w:rPr>
          <w:sz w:val="10"/>
          <w:szCs w:val="10"/>
        </w:rPr>
      </w:pPr>
    </w:p>
    <w:p w:rsidR="007568E5" w:rsidRPr="00CB0DF8" w:rsidRDefault="007568E5" w:rsidP="0002664C">
      <w:pPr>
        <w:jc w:val="both"/>
        <w:rPr>
          <w:sz w:val="10"/>
          <w:szCs w:val="10"/>
        </w:rPr>
      </w:pPr>
      <w:r w:rsidRPr="00CB0DF8">
        <w:rPr>
          <w:i/>
          <w:sz w:val="10"/>
          <w:szCs w:val="10"/>
        </w:rPr>
        <w:t>Межмуниципальный информационный бюллетень Биробиджанского муниципального района</w:t>
      </w:r>
    </w:p>
    <w:p w:rsidR="00BD1B32" w:rsidRPr="00CB0DF8" w:rsidRDefault="00BD1B32" w:rsidP="00CF2F84">
      <w:pPr>
        <w:jc w:val="both"/>
        <w:rPr>
          <w:i/>
          <w:sz w:val="10"/>
          <w:szCs w:val="10"/>
        </w:rPr>
      </w:pPr>
      <w:r w:rsidRPr="00CB0DF8">
        <w:rPr>
          <w:i/>
          <w:sz w:val="10"/>
          <w:szCs w:val="1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CB0DF8" w:rsidRDefault="00BD1B32" w:rsidP="00AE5B15">
      <w:pPr>
        <w:jc w:val="both"/>
        <w:rPr>
          <w:i/>
          <w:sz w:val="10"/>
          <w:szCs w:val="10"/>
        </w:rPr>
      </w:pPr>
      <w:r w:rsidRPr="00CB0DF8">
        <w:rPr>
          <w:i/>
          <w:sz w:val="10"/>
          <w:szCs w:val="10"/>
        </w:rPr>
        <w:t>Главный редактор –Стрелкова Н.Г.</w:t>
      </w:r>
    </w:p>
    <w:p w:rsidR="00BD1B32" w:rsidRPr="00CB0DF8" w:rsidRDefault="00BD1B32" w:rsidP="00D613E5">
      <w:pPr>
        <w:jc w:val="both"/>
        <w:rPr>
          <w:i/>
          <w:sz w:val="10"/>
          <w:szCs w:val="10"/>
        </w:rPr>
      </w:pPr>
      <w:r w:rsidRPr="00CB0DF8">
        <w:rPr>
          <w:i/>
          <w:sz w:val="10"/>
          <w:szCs w:val="10"/>
        </w:rPr>
        <w:t>Время/дата подписания в печать – 16:</w:t>
      </w:r>
      <w:r w:rsidR="00390E3D" w:rsidRPr="00CB0DF8">
        <w:rPr>
          <w:i/>
          <w:sz w:val="10"/>
          <w:szCs w:val="10"/>
        </w:rPr>
        <w:t>0</w:t>
      </w:r>
      <w:r w:rsidR="002451C4" w:rsidRPr="00CB0DF8">
        <w:rPr>
          <w:i/>
          <w:sz w:val="10"/>
          <w:szCs w:val="10"/>
        </w:rPr>
        <w:t>0</w:t>
      </w:r>
      <w:r w:rsidRPr="00CB0DF8">
        <w:rPr>
          <w:i/>
          <w:sz w:val="10"/>
          <w:szCs w:val="10"/>
        </w:rPr>
        <w:t xml:space="preserve"> /</w:t>
      </w:r>
      <w:r w:rsidR="0002749F" w:rsidRPr="00CB0DF8">
        <w:rPr>
          <w:i/>
          <w:sz w:val="10"/>
          <w:szCs w:val="10"/>
        </w:rPr>
        <w:t>0</w:t>
      </w:r>
      <w:r w:rsidR="0040162D" w:rsidRPr="00CB0DF8">
        <w:rPr>
          <w:i/>
          <w:sz w:val="10"/>
          <w:szCs w:val="10"/>
        </w:rPr>
        <w:t>5</w:t>
      </w:r>
      <w:r w:rsidRPr="00CB0DF8">
        <w:rPr>
          <w:i/>
          <w:sz w:val="10"/>
          <w:szCs w:val="10"/>
        </w:rPr>
        <w:t>.</w:t>
      </w:r>
      <w:r w:rsidR="00A37756" w:rsidRPr="00CB0DF8">
        <w:rPr>
          <w:i/>
          <w:sz w:val="10"/>
          <w:szCs w:val="10"/>
        </w:rPr>
        <w:t>0</w:t>
      </w:r>
      <w:r w:rsidR="0002749F" w:rsidRPr="00CB0DF8">
        <w:rPr>
          <w:i/>
          <w:sz w:val="10"/>
          <w:szCs w:val="10"/>
        </w:rPr>
        <w:t>3</w:t>
      </w:r>
      <w:r w:rsidRPr="00CB0DF8">
        <w:rPr>
          <w:i/>
          <w:sz w:val="10"/>
          <w:szCs w:val="10"/>
        </w:rPr>
        <w:t>.202</w:t>
      </w:r>
      <w:r w:rsidR="00A37756" w:rsidRPr="00CB0DF8">
        <w:rPr>
          <w:i/>
          <w:sz w:val="10"/>
          <w:szCs w:val="10"/>
        </w:rPr>
        <w:t>5</w:t>
      </w:r>
    </w:p>
    <w:p w:rsidR="00BD1B32" w:rsidRPr="00CB0DF8" w:rsidRDefault="00BD1B32" w:rsidP="00D613E5">
      <w:pPr>
        <w:jc w:val="both"/>
        <w:rPr>
          <w:i/>
          <w:sz w:val="10"/>
          <w:szCs w:val="10"/>
        </w:rPr>
      </w:pPr>
      <w:r w:rsidRPr="00CB0DF8">
        <w:rPr>
          <w:i/>
          <w:sz w:val="10"/>
          <w:szCs w:val="10"/>
        </w:rPr>
        <w:t xml:space="preserve">Тираж – 130   экз. </w:t>
      </w:r>
    </w:p>
    <w:p w:rsidR="00BD1B32" w:rsidRPr="00CB0DF8" w:rsidRDefault="00BD1B32" w:rsidP="00D613E5">
      <w:pPr>
        <w:jc w:val="both"/>
        <w:rPr>
          <w:i/>
          <w:sz w:val="10"/>
          <w:szCs w:val="10"/>
        </w:rPr>
      </w:pPr>
      <w:r w:rsidRPr="00CB0DF8">
        <w:rPr>
          <w:i/>
          <w:sz w:val="10"/>
          <w:szCs w:val="10"/>
        </w:rPr>
        <w:t xml:space="preserve">Распространяется бесплатно </w:t>
      </w:r>
    </w:p>
    <w:p w:rsidR="007E7727" w:rsidRPr="00CB0DF8" w:rsidRDefault="00BD1B32" w:rsidP="00D613E5">
      <w:pPr>
        <w:jc w:val="both"/>
        <w:rPr>
          <w:i/>
          <w:sz w:val="10"/>
          <w:szCs w:val="10"/>
          <w:lang w:eastAsia="x-none"/>
        </w:rPr>
      </w:pPr>
      <w:r w:rsidRPr="00CB0DF8">
        <w:rPr>
          <w:i/>
          <w:sz w:val="10"/>
          <w:szCs w:val="10"/>
        </w:rPr>
        <w:t>Адрес редакции – г. Биробиджан ул. Пушкина 5 «Б»</w:t>
      </w:r>
    </w:p>
    <w:sectPr w:rsidR="007E7727" w:rsidRPr="00CB0DF8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30" w:rsidRDefault="00431F30">
      <w:r>
        <w:separator/>
      </w:r>
    </w:p>
  </w:endnote>
  <w:endnote w:type="continuationSeparator" w:id="0">
    <w:p w:rsidR="00431F30" w:rsidRDefault="004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30" w:rsidRDefault="00431F30">
      <w:r>
        <w:separator/>
      </w:r>
    </w:p>
  </w:footnote>
  <w:footnote w:type="continuationSeparator" w:id="0">
    <w:p w:rsidR="00431F30" w:rsidRDefault="0043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8560C8B"/>
    <w:multiLevelType w:val="multilevel"/>
    <w:tmpl w:val="77022D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E60BC"/>
    <w:multiLevelType w:val="hybridMultilevel"/>
    <w:tmpl w:val="8E863012"/>
    <w:lvl w:ilvl="0" w:tplc="846244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156F"/>
    <w:multiLevelType w:val="hybridMultilevel"/>
    <w:tmpl w:val="B8307F12"/>
    <w:lvl w:ilvl="0" w:tplc="C4103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4D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063C6"/>
    <w:multiLevelType w:val="multilevel"/>
    <w:tmpl w:val="56103E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375C3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8AE616D"/>
    <w:multiLevelType w:val="hybridMultilevel"/>
    <w:tmpl w:val="6CE85740"/>
    <w:lvl w:ilvl="0" w:tplc="CDC48F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AA245C"/>
    <w:multiLevelType w:val="multilevel"/>
    <w:tmpl w:val="2F3C7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720"/>
      </w:pPr>
      <w:rPr>
        <w:rFonts w:hint="default"/>
      </w:rPr>
    </w:lvl>
  </w:abstractNum>
  <w:abstractNum w:abstractNumId="14" w15:restartNumberingAfterBreak="0">
    <w:nsid w:val="309E6761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163554A"/>
    <w:multiLevelType w:val="multilevel"/>
    <w:tmpl w:val="95A2029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6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F990CE8"/>
    <w:multiLevelType w:val="multilevel"/>
    <w:tmpl w:val="239E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D0360E"/>
    <w:multiLevelType w:val="hybridMultilevel"/>
    <w:tmpl w:val="FD4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D98116F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456A14"/>
    <w:multiLevelType w:val="hybridMultilevel"/>
    <w:tmpl w:val="B4A00D44"/>
    <w:lvl w:ilvl="0" w:tplc="2BF81CEA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3A20E9"/>
    <w:multiLevelType w:val="hybridMultilevel"/>
    <w:tmpl w:val="C980E7F2"/>
    <w:lvl w:ilvl="0" w:tplc="C8667A14">
      <w:start w:val="1"/>
      <w:numFmt w:val="decimal"/>
      <w:lvlText w:val="%1."/>
      <w:lvlJc w:val="left"/>
      <w:pPr>
        <w:ind w:left="1080" w:hanging="360"/>
      </w:pPr>
      <w:rPr>
        <w:rFonts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27"/>
  </w:num>
  <w:num w:numId="4">
    <w:abstractNumId w:val="12"/>
  </w:num>
  <w:num w:numId="5">
    <w:abstractNumId w:val="26"/>
  </w:num>
  <w:num w:numId="6">
    <w:abstractNumId w:val="18"/>
  </w:num>
  <w:num w:numId="7">
    <w:abstractNumId w:val="9"/>
  </w:num>
  <w:num w:numId="8">
    <w:abstractNumId w:val="19"/>
  </w:num>
  <w:num w:numId="9">
    <w:abstractNumId w:val="25"/>
  </w:num>
  <w:num w:numId="10">
    <w:abstractNumId w:val="29"/>
  </w:num>
  <w:num w:numId="11">
    <w:abstractNumId w:val="23"/>
  </w:num>
  <w:num w:numId="12">
    <w:abstractNumId w:val="16"/>
  </w:num>
  <w:num w:numId="13">
    <w:abstractNumId w:val="21"/>
  </w:num>
  <w:num w:numId="14">
    <w:abstractNumId w:val="24"/>
  </w:num>
  <w:num w:numId="15">
    <w:abstractNumId w:val="11"/>
  </w:num>
  <w:num w:numId="16">
    <w:abstractNumId w:val="2"/>
  </w:num>
  <w:num w:numId="17">
    <w:abstractNumId w:val="3"/>
  </w:num>
  <w:num w:numId="18">
    <w:abstractNumId w:val="15"/>
  </w:num>
  <w:num w:numId="19">
    <w:abstractNumId w:val="4"/>
  </w:num>
  <w:num w:numId="20">
    <w:abstractNumId w:val="14"/>
  </w:num>
  <w:num w:numId="21">
    <w:abstractNumId w:val="5"/>
  </w:num>
  <w:num w:numId="22">
    <w:abstractNumId w:val="0"/>
  </w:num>
  <w:num w:numId="23">
    <w:abstractNumId w:val="28"/>
  </w:num>
  <w:num w:numId="24">
    <w:abstractNumId w:val="8"/>
  </w:num>
  <w:num w:numId="25">
    <w:abstractNumId w:val="13"/>
  </w:num>
  <w:num w:numId="26">
    <w:abstractNumId w:val="10"/>
  </w:num>
  <w:num w:numId="27">
    <w:abstractNumId w:val="20"/>
  </w:num>
  <w:num w:numId="28">
    <w:abstractNumId w:val="6"/>
  </w:num>
  <w:num w:numId="29">
    <w:abstractNumId w:val="31"/>
  </w:num>
  <w:num w:numId="30">
    <w:abstractNumId w:val="7"/>
  </w:num>
  <w:num w:numId="31">
    <w:abstractNumId w:val="30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64C"/>
    <w:rsid w:val="00026BE0"/>
    <w:rsid w:val="0002749F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6CC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2C6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5EF7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96AAD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A6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E7EBB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BD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0DE0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676D0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09C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5C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BFA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68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1792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11F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51C4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E64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2B4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3A41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421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6EF7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45A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2D07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7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2D9"/>
    <w:rsid w:val="003A4632"/>
    <w:rsid w:val="003A4738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D7A8A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62D"/>
    <w:rsid w:val="00401963"/>
    <w:rsid w:val="00401998"/>
    <w:rsid w:val="004028F5"/>
    <w:rsid w:val="00402AC5"/>
    <w:rsid w:val="00402C33"/>
    <w:rsid w:val="00402EE4"/>
    <w:rsid w:val="00403081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1F30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9B0"/>
    <w:rsid w:val="00491E5A"/>
    <w:rsid w:val="00492555"/>
    <w:rsid w:val="00492689"/>
    <w:rsid w:val="0049269A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6A4"/>
    <w:rsid w:val="004C2C63"/>
    <w:rsid w:val="004C2D25"/>
    <w:rsid w:val="004C2D3A"/>
    <w:rsid w:val="004C2E93"/>
    <w:rsid w:val="004C3664"/>
    <w:rsid w:val="004C3F53"/>
    <w:rsid w:val="004C3F69"/>
    <w:rsid w:val="004C3F79"/>
    <w:rsid w:val="004C4701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21E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069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352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184D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22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845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4B3C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D78A9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BB4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8C0"/>
    <w:rsid w:val="007449F5"/>
    <w:rsid w:val="00744B8C"/>
    <w:rsid w:val="007451D1"/>
    <w:rsid w:val="007452B9"/>
    <w:rsid w:val="00745598"/>
    <w:rsid w:val="0074567D"/>
    <w:rsid w:val="00745DF3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3CF2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5D4C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530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0BFD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477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3C7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93B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1D8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6C0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5C4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1F1A"/>
    <w:rsid w:val="00912138"/>
    <w:rsid w:val="00912CCB"/>
    <w:rsid w:val="00912FF8"/>
    <w:rsid w:val="009130FF"/>
    <w:rsid w:val="009133B5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957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273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577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089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5E2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07F1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B26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5FE7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43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5709"/>
    <w:rsid w:val="00AB6F39"/>
    <w:rsid w:val="00AB71FF"/>
    <w:rsid w:val="00AB7707"/>
    <w:rsid w:val="00AB78C4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7B4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3B4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0FD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821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72B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2E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4CB2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4ED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0DF8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855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C1D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6D3E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84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29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08D2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0D30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0F2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1E25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0FD"/>
    <w:rsid w:val="00F90869"/>
    <w:rsid w:val="00F90964"/>
    <w:rsid w:val="00F90D6C"/>
    <w:rsid w:val="00F90E14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1FA"/>
    <w:rsid w:val="00FB6668"/>
    <w:rsid w:val="00FB66DA"/>
    <w:rsid w:val="00FB6A8A"/>
    <w:rsid w:val="00FB6D97"/>
    <w:rsid w:val="00FB728C"/>
    <w:rsid w:val="00FB7F03"/>
    <w:rsid w:val="00FC000D"/>
    <w:rsid w:val="00FC0254"/>
    <w:rsid w:val="00FC02B8"/>
    <w:rsid w:val="00FC045A"/>
    <w:rsid w:val="00FC0F95"/>
    <w:rsid w:val="00FC16F6"/>
    <w:rsid w:val="00FC1918"/>
    <w:rsid w:val="00FC1EBA"/>
    <w:rsid w:val="00FC1F18"/>
    <w:rsid w:val="00FC20BD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276"/>
    <w:rsid w:val="00FC54F6"/>
    <w:rsid w:val="00FC574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122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62E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A855C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77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uiPriority w:val="99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uiPriority w:val="99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1"/>
    <w:uiPriority w:val="39"/>
    <w:rsid w:val="005C4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1"/>
    <w:uiPriority w:val="39"/>
    <w:rsid w:val="00517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1"/>
    <w:uiPriority w:val="39"/>
    <w:rsid w:val="00943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1"/>
    <w:uiPriority w:val="39"/>
    <w:rsid w:val="006D7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1"/>
    <w:uiPriority w:val="39"/>
    <w:rsid w:val="006D7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1"/>
    <w:uiPriority w:val="59"/>
    <w:rsid w:val="0040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 светлая113"/>
    <w:basedOn w:val="a1"/>
    <w:uiPriority w:val="40"/>
    <w:rsid w:val="0040162D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6">
    <w:name w:val="Сетка таблицы116"/>
    <w:basedOn w:val="a1"/>
    <w:uiPriority w:val="59"/>
    <w:rsid w:val="0040162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2"/>
    <w:uiPriority w:val="99"/>
    <w:semiHidden/>
    <w:unhideWhenUsed/>
    <w:rsid w:val="00CB0DF8"/>
  </w:style>
  <w:style w:type="table" w:customStyle="1" w:styleId="107">
    <w:name w:val="Сетка таблицы107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B0DF8"/>
    <w:pPr>
      <w:spacing w:before="100" w:beforeAutospacing="1" w:after="100" w:afterAutospacing="1"/>
    </w:pPr>
  </w:style>
  <w:style w:type="character" w:styleId="afffffd">
    <w:name w:val="Placeholder Text"/>
    <w:basedOn w:val="a0"/>
    <w:uiPriority w:val="99"/>
    <w:semiHidden/>
    <w:rsid w:val="00CB0DF8"/>
    <w:rPr>
      <w:color w:val="808080"/>
    </w:rPr>
  </w:style>
  <w:style w:type="table" w:customStyle="1" w:styleId="117">
    <w:name w:val="Сетка таблицы117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523784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br.ea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14F751E11C55CA0C5F17475292983AC2205A6447F8CB1A29D026156E90FDE6UEBFH" TargetMode="External"/><Relationship Id="rId14" Type="http://schemas.openxmlformats.org/officeDocument/2006/relationships/hyperlink" Target="https://docs.cntd.ru/document/550248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78ED-33CF-4103-9A6D-459CDE89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7615</TotalTime>
  <Pages>2</Pages>
  <Words>7376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106</cp:revision>
  <cp:lastPrinted>2025-03-05T23:12:00Z</cp:lastPrinted>
  <dcterms:created xsi:type="dcterms:W3CDTF">2024-04-17T03:23:00Z</dcterms:created>
  <dcterms:modified xsi:type="dcterms:W3CDTF">2025-03-05T23:16:00Z</dcterms:modified>
</cp:coreProperties>
</file>